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FF" w:rsidRPr="00DB7842" w:rsidRDefault="00063AFF" w:rsidP="00063AFF">
      <w:pPr>
        <w:jc w:val="center"/>
        <w:rPr>
          <w:rFonts w:eastAsia="Calibri"/>
          <w:szCs w:val="28"/>
        </w:rPr>
      </w:pPr>
      <w:bookmarkStart w:id="0" w:name="_GoBack"/>
      <w:bookmarkEnd w:id="0"/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67D54DCE" wp14:editId="7D16BA70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AFF" w:rsidRPr="00DB7842" w:rsidRDefault="00063AFF" w:rsidP="00063AFF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063AFF" w:rsidRPr="00DB7842" w:rsidRDefault="00063AFF" w:rsidP="00063AFF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063AFF" w:rsidRPr="00DB7842" w:rsidRDefault="00063AFF" w:rsidP="00063AFF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063AFF" w:rsidRPr="00DB7842" w:rsidRDefault="00063AFF" w:rsidP="00063AFF">
      <w:pPr>
        <w:jc w:val="center"/>
        <w:rPr>
          <w:rFonts w:eastAsia="Calibri"/>
          <w:b/>
        </w:rPr>
      </w:pPr>
    </w:p>
    <w:p w:rsidR="00063AFF" w:rsidRPr="00DB7842" w:rsidRDefault="00063AFF" w:rsidP="00063AFF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063AFF" w:rsidRPr="00DB7842" w:rsidRDefault="00063AFF" w:rsidP="00063AFF">
      <w:pPr>
        <w:jc w:val="center"/>
        <w:rPr>
          <w:rFonts w:eastAsia="Calibri"/>
          <w:b/>
        </w:rPr>
      </w:pPr>
    </w:p>
    <w:p w:rsidR="00063AFF" w:rsidRPr="00DB7842" w:rsidRDefault="00063AFF" w:rsidP="00063AFF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2</w:t>
      </w:r>
      <w:r>
        <w:rPr>
          <w:rFonts w:eastAsia="Calibri"/>
          <w:sz w:val="28"/>
          <w:szCs w:val="28"/>
          <w:u w:val="single"/>
        </w:rPr>
        <w:t>1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марта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7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</w:rPr>
        <w:t xml:space="preserve"> 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>
        <w:rPr>
          <w:rFonts w:eastAsia="Calibri"/>
          <w:sz w:val="28"/>
          <w:szCs w:val="28"/>
          <w:u w:val="single"/>
        </w:rPr>
        <w:t>7</w:t>
      </w:r>
      <w:r w:rsidRPr="00054580">
        <w:rPr>
          <w:rFonts w:eastAsia="Calibri"/>
          <w:sz w:val="28"/>
          <w:szCs w:val="28"/>
          <w:u w:val="single"/>
        </w:rPr>
        <w:t>0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063AFF" w:rsidRDefault="00063AFF" w:rsidP="00063AFF">
      <w:pPr>
        <w:spacing w:line="260" w:lineRule="exact"/>
        <w:jc w:val="both"/>
        <w:rPr>
          <w:b/>
          <w:sz w:val="28"/>
        </w:rPr>
      </w:pPr>
    </w:p>
    <w:p w:rsidR="00063AFF" w:rsidRDefault="00063AFF" w:rsidP="00063AFF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063AFF" w:rsidRPr="00E31525" w:rsidRDefault="00063AFF" w:rsidP="00063AFF">
      <w:pPr>
        <w:suppressAutoHyphens w:val="0"/>
        <w:spacing w:line="260" w:lineRule="exact"/>
        <w:jc w:val="both"/>
        <w:rPr>
          <w:rFonts w:eastAsia="Calibri"/>
          <w:sz w:val="28"/>
          <w:szCs w:val="28"/>
          <w:lang w:eastAsia="ru-RU"/>
        </w:rPr>
      </w:pPr>
      <w:r w:rsidRPr="00E31525">
        <w:rPr>
          <w:rFonts w:eastAsia="Calibri"/>
          <w:sz w:val="28"/>
          <w:szCs w:val="28"/>
          <w:lang w:eastAsia="ru-RU"/>
        </w:rPr>
        <w:t>Об утверждении отчета о реализации</w:t>
      </w:r>
    </w:p>
    <w:p w:rsidR="00063AFF" w:rsidRPr="00E31525" w:rsidRDefault="00063AFF" w:rsidP="00063AFF">
      <w:pPr>
        <w:suppressAutoHyphens w:val="0"/>
        <w:spacing w:line="260" w:lineRule="exact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E31525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муниципальной              программы </w:t>
      </w:r>
    </w:p>
    <w:p w:rsidR="00063AFF" w:rsidRPr="00E31525" w:rsidRDefault="00063AFF" w:rsidP="00063AFF">
      <w:pPr>
        <w:suppressAutoHyphens w:val="0"/>
        <w:spacing w:line="260" w:lineRule="exact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E31525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Егорлыкского сельского поселения </w:t>
      </w:r>
    </w:p>
    <w:p w:rsidR="00063AFF" w:rsidRPr="00E31525" w:rsidRDefault="00063AFF" w:rsidP="00063AFF">
      <w:pPr>
        <w:suppressAutoHyphens w:val="0"/>
        <w:spacing w:line="260" w:lineRule="exact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E31525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«Развитие транспортной системы» </w:t>
      </w:r>
    </w:p>
    <w:p w:rsidR="00063AFF" w:rsidRPr="00E31525" w:rsidRDefault="00063AFF" w:rsidP="00063AFF">
      <w:pPr>
        <w:suppressAutoHyphens w:val="0"/>
        <w:spacing w:line="260" w:lineRule="exact"/>
        <w:jc w:val="both"/>
        <w:rPr>
          <w:rFonts w:eastAsia="Calibri"/>
          <w:sz w:val="28"/>
          <w:szCs w:val="28"/>
          <w:lang w:eastAsia="ru-RU"/>
        </w:rPr>
      </w:pPr>
      <w:r w:rsidRPr="00E31525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>за 2016 год.</w:t>
      </w:r>
      <w:r w:rsidRPr="00E31525">
        <w:rPr>
          <w:rFonts w:eastAsia="Calibri"/>
          <w:sz w:val="28"/>
          <w:szCs w:val="28"/>
          <w:lang w:eastAsia="ru-RU"/>
        </w:rPr>
        <w:t xml:space="preserve"> </w:t>
      </w:r>
    </w:p>
    <w:p w:rsidR="00063AFF" w:rsidRDefault="00063AFF" w:rsidP="00063AFF">
      <w:pPr>
        <w:tabs>
          <w:tab w:val="left" w:pos="225"/>
          <w:tab w:val="center" w:pos="4748"/>
        </w:tabs>
        <w:spacing w:before="120" w:line="276" w:lineRule="auto"/>
        <w:ind w:firstLine="426"/>
        <w:jc w:val="both"/>
        <w:rPr>
          <w:sz w:val="28"/>
        </w:rPr>
      </w:pPr>
    </w:p>
    <w:p w:rsidR="00063AFF" w:rsidRDefault="00063AFF" w:rsidP="00063AFF">
      <w:pPr>
        <w:tabs>
          <w:tab w:val="left" w:pos="225"/>
          <w:tab w:val="center" w:pos="4748"/>
        </w:tabs>
        <w:ind w:firstLine="426"/>
        <w:jc w:val="both"/>
        <w:rPr>
          <w:b/>
          <w:sz w:val="28"/>
          <w:szCs w:val="28"/>
        </w:rPr>
      </w:pPr>
      <w:r>
        <w:rPr>
          <w:sz w:val="28"/>
        </w:rPr>
        <w:t>Н</w:t>
      </w:r>
      <w:r w:rsidRPr="00275863">
        <w:rPr>
          <w:sz w:val="28"/>
        </w:rPr>
        <w:t>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</w:t>
      </w:r>
      <w:r>
        <w:rPr>
          <w:sz w:val="28"/>
        </w:rPr>
        <w:t>ния»,</w:t>
      </w:r>
      <w:r w:rsidRPr="006B3553">
        <w:rPr>
          <w:color w:val="000000"/>
          <w:sz w:val="28"/>
          <w:szCs w:val="28"/>
          <w:lang w:eastAsia="ru-RU"/>
        </w:rPr>
        <w:t xml:space="preserve"> </w:t>
      </w:r>
      <w:r w:rsidRPr="006B3553">
        <w:rPr>
          <w:sz w:val="28"/>
        </w:rPr>
        <w:t>руководствуясь частью 8 статьи 47 Устава муниципального образования «Егорлыкское сельское поселение»,</w:t>
      </w:r>
      <w:bookmarkStart w:id="1" w:name="%D0%9D%D0%B0%D0%B8%D0%BC%D0%B5%D0%BD%D0%"/>
      <w:bookmarkEnd w:id="1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063AFF" w:rsidRDefault="00063AFF" w:rsidP="00063AFF">
      <w:pPr>
        <w:tabs>
          <w:tab w:val="left" w:pos="0"/>
        </w:tabs>
        <w:jc w:val="both"/>
        <w:rPr>
          <w:sz w:val="28"/>
          <w:szCs w:val="28"/>
        </w:rPr>
      </w:pPr>
    </w:p>
    <w:p w:rsidR="00063AFF" w:rsidRPr="005C702E" w:rsidRDefault="00063AFF" w:rsidP="00063AFF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085D79">
        <w:rPr>
          <w:sz w:val="28"/>
          <w:szCs w:val="28"/>
          <w:lang w:eastAsia="ru-RU"/>
        </w:rPr>
        <w:t xml:space="preserve">Утвердить </w:t>
      </w:r>
      <w:hyperlink r:id="rId6" w:history="1">
        <w:r w:rsidRPr="00085D79">
          <w:rPr>
            <w:sz w:val="28"/>
            <w:szCs w:val="28"/>
            <w:lang w:eastAsia="ru-RU"/>
          </w:rPr>
          <w:t>отчет</w:t>
        </w:r>
      </w:hyperlink>
      <w:r w:rsidRPr="00085D79">
        <w:rPr>
          <w:sz w:val="28"/>
          <w:szCs w:val="28"/>
          <w:lang w:eastAsia="ru-RU"/>
        </w:rPr>
        <w:t xml:space="preserve"> о реализации </w:t>
      </w:r>
      <w:r w:rsidRPr="00085D79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ru-RU"/>
        </w:rPr>
        <w:t>муниципальной программы Егорлыкского сельского поселения «Развитие транспортной системы»</w:t>
      </w:r>
      <w:r w:rsidRPr="00085D79">
        <w:rPr>
          <w:sz w:val="28"/>
          <w:szCs w:val="28"/>
          <w:lang w:eastAsia="ru-RU"/>
        </w:rPr>
        <w:t>,</w:t>
      </w:r>
      <w:r w:rsidRPr="005C702E">
        <w:rPr>
          <w:sz w:val="28"/>
          <w:szCs w:val="28"/>
          <w:lang w:eastAsia="ru-RU"/>
        </w:rPr>
        <w:t xml:space="preserve"> утвержденной постановлением Администрации </w:t>
      </w:r>
      <w:r>
        <w:rPr>
          <w:sz w:val="28"/>
          <w:szCs w:val="28"/>
          <w:lang w:eastAsia="ru-RU"/>
        </w:rPr>
        <w:t xml:space="preserve">Егорлыкского сельского поселения </w:t>
      </w:r>
      <w:r w:rsidRPr="005C702E">
        <w:rPr>
          <w:sz w:val="28"/>
          <w:szCs w:val="28"/>
          <w:lang w:eastAsia="ru-RU"/>
        </w:rPr>
        <w:t xml:space="preserve"> </w:t>
      </w:r>
      <w:r w:rsidRPr="00F619A7"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</w:t>
      </w:r>
      <w:r>
        <w:rPr>
          <w:sz w:val="28"/>
          <w:szCs w:val="28"/>
          <w:lang w:eastAsia="ru-RU"/>
        </w:rPr>
        <w:t>, за 2016</w:t>
      </w:r>
      <w:r w:rsidRPr="005C702E">
        <w:rPr>
          <w:sz w:val="28"/>
          <w:szCs w:val="28"/>
          <w:lang w:eastAsia="ru-RU"/>
        </w:rPr>
        <w:t xml:space="preserve"> год согласно приложению.</w:t>
      </w:r>
    </w:p>
    <w:p w:rsidR="00063AFF" w:rsidRPr="00085D79" w:rsidRDefault="00063AFF" w:rsidP="00063AFF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 w:rsidRPr="00085D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085D79">
        <w:rPr>
          <w:sz w:val="28"/>
          <w:szCs w:val="28"/>
        </w:rPr>
        <w:t>Контроль за</w:t>
      </w:r>
      <w:proofErr w:type="gramEnd"/>
      <w:r w:rsidRPr="00085D7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Егорлыкского сельского поселения</w:t>
      </w:r>
      <w:r>
        <w:rPr>
          <w:sz w:val="28"/>
          <w:szCs w:val="28"/>
        </w:rPr>
        <w:t xml:space="preserve"> Димитрова А.А.</w:t>
      </w:r>
    </w:p>
    <w:p w:rsidR="00063AFF" w:rsidRDefault="00063AFF" w:rsidP="00063AFF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063AFF" w:rsidRPr="003719C6" w:rsidRDefault="00063AFF" w:rsidP="00063AFF">
      <w:pPr>
        <w:ind w:firstLine="360"/>
        <w:rPr>
          <w:sz w:val="28"/>
          <w:szCs w:val="28"/>
        </w:rPr>
      </w:pPr>
    </w:p>
    <w:p w:rsidR="00063AFF" w:rsidRDefault="00063AFF" w:rsidP="00063AFF">
      <w:pPr>
        <w:ind w:firstLine="360"/>
        <w:rPr>
          <w:sz w:val="28"/>
          <w:szCs w:val="28"/>
        </w:rPr>
      </w:pPr>
    </w:p>
    <w:p w:rsidR="00063AFF" w:rsidRPr="00A322B3" w:rsidRDefault="00063AFF" w:rsidP="00063AFF">
      <w:pPr>
        <w:rPr>
          <w:sz w:val="28"/>
          <w:szCs w:val="28"/>
        </w:rPr>
      </w:pPr>
      <w:r w:rsidRPr="00A322B3">
        <w:rPr>
          <w:sz w:val="28"/>
          <w:szCs w:val="28"/>
        </w:rPr>
        <w:t>Глава Егорлыкского</w:t>
      </w:r>
    </w:p>
    <w:p w:rsidR="00063AFF" w:rsidRPr="00A75208" w:rsidRDefault="00063AFF" w:rsidP="00063AFF">
      <w:pPr>
        <w:rPr>
          <w:sz w:val="28"/>
          <w:szCs w:val="28"/>
        </w:rPr>
      </w:pPr>
      <w:r w:rsidRPr="00A322B3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____________________И.И.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063AFF" w:rsidRDefault="00063AFF" w:rsidP="00063AFF">
      <w:pPr>
        <w:rPr>
          <w:sz w:val="20"/>
          <w:szCs w:val="20"/>
        </w:rPr>
      </w:pPr>
    </w:p>
    <w:p w:rsidR="00063AFF" w:rsidRDefault="00063AFF" w:rsidP="00063AFF">
      <w:pPr>
        <w:rPr>
          <w:sz w:val="20"/>
          <w:szCs w:val="20"/>
        </w:rPr>
      </w:pPr>
    </w:p>
    <w:p w:rsidR="00063AFF" w:rsidRPr="00D26C27" w:rsidRDefault="00063AFF" w:rsidP="00063AFF">
      <w:pPr>
        <w:rPr>
          <w:sz w:val="20"/>
          <w:szCs w:val="20"/>
        </w:rPr>
      </w:pPr>
      <w:r w:rsidRPr="00D26C27">
        <w:rPr>
          <w:sz w:val="20"/>
          <w:szCs w:val="20"/>
        </w:rPr>
        <w:t>Постановление вносит:</w:t>
      </w:r>
    </w:p>
    <w:p w:rsidR="00063AFF" w:rsidRDefault="00063AFF" w:rsidP="00063AFF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D26C27">
        <w:rPr>
          <w:sz w:val="20"/>
          <w:szCs w:val="20"/>
        </w:rPr>
        <w:t xml:space="preserve">  </w:t>
      </w:r>
      <w:proofErr w:type="gramStart"/>
      <w:r w:rsidRPr="00D26C27">
        <w:rPr>
          <w:sz w:val="20"/>
          <w:szCs w:val="20"/>
        </w:rPr>
        <w:t>муниципального</w:t>
      </w:r>
      <w:proofErr w:type="gramEnd"/>
      <w:r w:rsidRPr="00D26C27">
        <w:rPr>
          <w:sz w:val="20"/>
          <w:szCs w:val="20"/>
        </w:rPr>
        <w:t xml:space="preserve"> </w:t>
      </w:r>
    </w:p>
    <w:p w:rsidR="00063AFF" w:rsidRPr="00D26C27" w:rsidRDefault="00063AFF" w:rsidP="00063AFF">
      <w:pPr>
        <w:rPr>
          <w:sz w:val="20"/>
          <w:szCs w:val="20"/>
        </w:rPr>
      </w:pPr>
      <w:r w:rsidRPr="00D26C27">
        <w:rPr>
          <w:sz w:val="20"/>
          <w:szCs w:val="20"/>
        </w:rPr>
        <w:t>хозяйства</w:t>
      </w:r>
      <w:r>
        <w:rPr>
          <w:sz w:val="20"/>
          <w:szCs w:val="20"/>
        </w:rPr>
        <w:t>.</w:t>
      </w:r>
      <w:r w:rsidRPr="00D26C27">
        <w:rPr>
          <w:sz w:val="20"/>
          <w:szCs w:val="20"/>
        </w:rPr>
        <w:t xml:space="preserve"> </w:t>
      </w:r>
    </w:p>
    <w:p w:rsidR="00063AFF" w:rsidRDefault="00063AFF" w:rsidP="00063AFF">
      <w:pPr>
        <w:ind w:firstLine="360"/>
        <w:rPr>
          <w:sz w:val="20"/>
          <w:szCs w:val="20"/>
        </w:rPr>
      </w:pPr>
      <w:r w:rsidRPr="00D26C27">
        <w:rPr>
          <w:sz w:val="20"/>
          <w:szCs w:val="20"/>
        </w:rPr>
        <w:t xml:space="preserve">        </w:t>
      </w: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p w:rsidR="00063AFF" w:rsidRDefault="00063AFF" w:rsidP="00063AFF">
      <w:pPr>
        <w:ind w:firstLine="360"/>
        <w:rPr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68"/>
        <w:gridCol w:w="4963"/>
      </w:tblGrid>
      <w:tr w:rsidR="00063AFF" w:rsidTr="00FC0167">
        <w:tc>
          <w:tcPr>
            <w:tcW w:w="5068" w:type="dxa"/>
          </w:tcPr>
          <w:p w:rsidR="00063AFF" w:rsidRPr="004E16C2" w:rsidRDefault="00063AFF" w:rsidP="00FC0167">
            <w:pPr>
              <w:jc w:val="right"/>
              <w:rPr>
                <w:sz w:val="28"/>
                <w:szCs w:val="28"/>
              </w:rPr>
            </w:pPr>
            <w:r w:rsidRPr="00D26C27">
              <w:rPr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4963" w:type="dxa"/>
          </w:tcPr>
          <w:p w:rsidR="00063AFF" w:rsidRDefault="00063AFF" w:rsidP="00FC0167">
            <w:pPr>
              <w:jc w:val="right"/>
              <w:rPr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Приложение</w:t>
            </w:r>
          </w:p>
          <w:p w:rsidR="00063AFF" w:rsidRPr="00CC2F08" w:rsidRDefault="00063AFF" w:rsidP="00FC01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CC2F08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Егорлыкского </w:t>
            </w:r>
            <w:r w:rsidRPr="00CC2F08">
              <w:rPr>
                <w:sz w:val="28"/>
                <w:szCs w:val="28"/>
              </w:rPr>
              <w:t xml:space="preserve">   сельского поселения</w:t>
            </w:r>
          </w:p>
          <w:p w:rsidR="00063AFF" w:rsidRPr="004E16C2" w:rsidRDefault="00063AFF" w:rsidP="00FC0167">
            <w:pPr>
              <w:jc w:val="right"/>
            </w:pPr>
            <w:r>
              <w:rPr>
                <w:sz w:val="28"/>
                <w:szCs w:val="28"/>
              </w:rPr>
              <w:t xml:space="preserve">  от «21» марта 2017</w:t>
            </w:r>
            <w:r w:rsidRPr="00CC2F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Pr="00CC2F0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70  </w:t>
            </w:r>
            <w:r w:rsidRPr="00CC2F08">
              <w:rPr>
                <w:sz w:val="28"/>
                <w:szCs w:val="28"/>
              </w:rPr>
              <w:t xml:space="preserve"> </w:t>
            </w:r>
          </w:p>
        </w:tc>
      </w:tr>
    </w:tbl>
    <w:p w:rsidR="00063AFF" w:rsidRDefault="00063AFF" w:rsidP="00063AFF">
      <w:pPr>
        <w:pStyle w:val="ConsPlusNormal"/>
        <w:widowControl/>
        <w:ind w:left="142" w:hanging="14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063AFF" w:rsidRDefault="00063AFF" w:rsidP="00063AFF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809FD">
        <w:rPr>
          <w:rFonts w:ascii="Times New Roman" w:hAnsi="Times New Roman" w:cs="Times New Roman"/>
          <w:kern w:val="2"/>
          <w:sz w:val="28"/>
          <w:szCs w:val="28"/>
        </w:rPr>
        <w:t xml:space="preserve">отчет о реализации муниципальной программы Егорлыкского 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</w:rPr>
        <w:t>«Развитие транспортной системы» за 2016 год</w:t>
      </w:r>
    </w:p>
    <w:p w:rsidR="00063AFF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063AFF" w:rsidRPr="009809FD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9809FD">
        <w:rPr>
          <w:sz w:val="28"/>
          <w:szCs w:val="28"/>
          <w:lang w:eastAsia="ru-RU"/>
        </w:rPr>
        <w:t>1. Основные результаты</w:t>
      </w:r>
    </w:p>
    <w:p w:rsidR="00063AFF" w:rsidRDefault="00063AFF" w:rsidP="00063AFF">
      <w:pPr>
        <w:pStyle w:val="ConsPlusNormal"/>
        <w:widowControl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063AFF" w:rsidRDefault="00063AFF" w:rsidP="00063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4"/>
        <w:gridCol w:w="9356"/>
      </w:tblGrid>
      <w:tr w:rsidR="00063AFF" w:rsidRPr="00CC2F08" w:rsidTr="00FC0167">
        <w:trPr>
          <w:trHeight w:val="2908"/>
        </w:trPr>
        <w:tc>
          <w:tcPr>
            <w:tcW w:w="9640" w:type="dxa"/>
            <w:gridSpan w:val="2"/>
          </w:tcPr>
          <w:p w:rsidR="00063AFF" w:rsidRPr="00CC2F08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2016 году составил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3AFF" w:rsidRPr="00CC2F08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за счет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 источников финансирования – 4541,4 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063AFF" w:rsidRPr="00CC2F08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63AFF" w:rsidRPr="00CC2F08" w:rsidRDefault="00063AFF" w:rsidP="00FC0167">
            <w:pPr>
              <w:jc w:val="both"/>
              <w:rPr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Областной бюджет:</w:t>
            </w:r>
          </w:p>
          <w:p w:rsidR="00063AFF" w:rsidRDefault="00063AFF" w:rsidP="00FC0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</w:t>
            </w:r>
            <w:r w:rsidRPr="00CC2F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CC2F08">
              <w:rPr>
                <w:sz w:val="28"/>
                <w:szCs w:val="28"/>
              </w:rPr>
              <w:t xml:space="preserve"> -   </w:t>
            </w:r>
            <w:r w:rsidRPr="00843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1145,1 тыс. рублей;</w:t>
            </w:r>
          </w:p>
          <w:p w:rsidR="00063AFF" w:rsidRPr="00CC2F08" w:rsidRDefault="00063AFF" w:rsidP="00FC0167">
            <w:pPr>
              <w:jc w:val="both"/>
              <w:rPr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Местный бюджет:</w:t>
            </w:r>
          </w:p>
          <w:p w:rsidR="00063AFF" w:rsidRPr="00CC2F08" w:rsidRDefault="00063AFF" w:rsidP="00FC0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</w:t>
            </w:r>
            <w:r w:rsidRPr="00CC2F0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CC2F08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>3396,3 тыс. рублей;</w:t>
            </w:r>
          </w:p>
        </w:tc>
      </w:tr>
      <w:tr w:rsidR="00063AFF" w:rsidRPr="00CC2F08" w:rsidTr="00FC0167">
        <w:tc>
          <w:tcPr>
            <w:tcW w:w="284" w:type="dxa"/>
          </w:tcPr>
          <w:p w:rsidR="00063AFF" w:rsidRPr="00CC2F08" w:rsidRDefault="00063AFF" w:rsidP="00FC01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063AFF" w:rsidRPr="00D65889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88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D65889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транспортной инфраструктуры Егорлыкского сельского поселения»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</w:t>
            </w:r>
            <w:r w:rsidRPr="00D65889">
              <w:rPr>
                <w:rFonts w:ascii="Times New Roman" w:hAnsi="Times New Roman" w:cs="Times New Roman"/>
                <w:sz w:val="28"/>
                <w:szCs w:val="28"/>
              </w:rPr>
              <w:t>году составил:</w:t>
            </w:r>
          </w:p>
          <w:p w:rsidR="00063AFF" w:rsidRPr="00973430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30">
              <w:rPr>
                <w:rFonts w:ascii="Times New Roman" w:hAnsi="Times New Roman" w:cs="Times New Roman"/>
                <w:sz w:val="28"/>
                <w:szCs w:val="28"/>
              </w:rPr>
              <w:t>за счет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 источников финансирования – 3935,2 </w:t>
            </w:r>
            <w:r w:rsidRPr="0097343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063AFF" w:rsidRPr="00973430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3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63AFF" w:rsidRPr="00707624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063AFF" w:rsidRPr="00707624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-   </w:t>
            </w:r>
            <w:r w:rsidRPr="0070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1145,1</w:t>
            </w:r>
            <w:r w:rsidRPr="007076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63AFF" w:rsidRPr="00707624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624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063AFF" w:rsidRPr="00CC2F08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 w:rsidRPr="0070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2790,1 тыс. рублей;</w:t>
            </w:r>
          </w:p>
        </w:tc>
      </w:tr>
    </w:tbl>
    <w:p w:rsidR="00063AFF" w:rsidRPr="00050747" w:rsidRDefault="00063AFF" w:rsidP="00063AFF">
      <w:pPr>
        <w:rPr>
          <w:lang w:eastAsia="en-US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978"/>
      </w:tblGrid>
      <w:tr w:rsidR="00063AFF" w:rsidRPr="00050747" w:rsidTr="00FC0167">
        <w:tc>
          <w:tcPr>
            <w:tcW w:w="955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3AFF" w:rsidRPr="00050747" w:rsidRDefault="00063AFF" w:rsidP="00FC016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050747">
              <w:rPr>
                <w:sz w:val="28"/>
                <w:szCs w:val="28"/>
                <w:lang w:eastAsia="ru-RU"/>
              </w:rPr>
              <w:t>бщий объем финансирования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50747">
              <w:rPr>
                <w:sz w:val="28"/>
                <w:szCs w:val="28"/>
                <w:lang w:eastAsia="ru-RU"/>
              </w:rPr>
              <w:t xml:space="preserve">«Повышение безопасности дорожного движения на территории Егорлыкского </w:t>
            </w:r>
            <w:r w:rsidRPr="00BC5CA5">
              <w:rPr>
                <w:sz w:val="28"/>
                <w:szCs w:val="28"/>
                <w:lang w:eastAsia="ru-RU"/>
              </w:rPr>
              <w:t>сельского поселения</w:t>
            </w:r>
            <w:r w:rsidRPr="00050747">
              <w:rPr>
                <w:sz w:val="28"/>
                <w:szCs w:val="28"/>
                <w:lang w:eastAsia="ru-RU"/>
              </w:rPr>
              <w:t xml:space="preserve">» </w:t>
            </w:r>
            <w:r>
              <w:rPr>
                <w:sz w:val="28"/>
                <w:szCs w:val="28"/>
                <w:lang w:eastAsia="ru-RU"/>
              </w:rPr>
              <w:t xml:space="preserve"> в 2016 году</w:t>
            </w:r>
            <w:r w:rsidRPr="00050747">
              <w:rPr>
                <w:sz w:val="28"/>
                <w:szCs w:val="28"/>
                <w:lang w:eastAsia="ru-RU"/>
              </w:rPr>
              <w:t xml:space="preserve"> с</w:t>
            </w:r>
            <w:r>
              <w:rPr>
                <w:sz w:val="28"/>
                <w:szCs w:val="28"/>
                <w:lang w:eastAsia="ru-RU"/>
              </w:rPr>
              <w:t>оставил 606,2</w:t>
            </w:r>
            <w:r w:rsidRPr="003B0D7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тыс. рублей,</w:t>
            </w:r>
          </w:p>
          <w:p w:rsidR="00063AFF" w:rsidRPr="00050747" w:rsidRDefault="00063AFF" w:rsidP="00FC01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63AFF" w:rsidRPr="00716D75" w:rsidRDefault="00063AFF" w:rsidP="00FC016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16D75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063AFF" w:rsidRPr="00050747" w:rsidRDefault="00063AFF" w:rsidP="00FC0167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2016</w:t>
            </w:r>
            <w:r w:rsidRPr="00716D75">
              <w:rPr>
                <w:sz w:val="28"/>
                <w:szCs w:val="28"/>
                <w:lang w:eastAsia="ru-RU"/>
              </w:rPr>
              <w:t xml:space="preserve"> год</w:t>
            </w:r>
            <w:r>
              <w:rPr>
                <w:sz w:val="28"/>
                <w:szCs w:val="28"/>
                <w:lang w:eastAsia="ru-RU"/>
              </w:rPr>
              <w:t xml:space="preserve">у – </w:t>
            </w:r>
            <w:r w:rsidRPr="00716D75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606,2 тыс. рублей;</w:t>
            </w:r>
          </w:p>
        </w:tc>
      </w:tr>
    </w:tbl>
    <w:p w:rsidR="00063AFF" w:rsidRDefault="00063AFF" w:rsidP="00063AFF">
      <w:pPr>
        <w:suppressAutoHyphens w:val="0"/>
        <w:contextualSpacing/>
        <w:rPr>
          <w:color w:val="000000"/>
          <w:sz w:val="28"/>
          <w:szCs w:val="28"/>
          <w:lang w:eastAsia="ru-RU"/>
        </w:rPr>
      </w:pPr>
    </w:p>
    <w:p w:rsidR="00063AFF" w:rsidRPr="0073102B" w:rsidRDefault="00063AFF" w:rsidP="00063AFF">
      <w:pPr>
        <w:widowControl w:val="0"/>
        <w:suppressAutoHyphens w:val="0"/>
        <w:spacing w:line="228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3102B">
        <w:rPr>
          <w:sz w:val="28"/>
          <w:szCs w:val="28"/>
          <w:lang w:eastAsia="ru-RU"/>
        </w:rPr>
        <w:t>. Оценка эффективности реализации Программы</w:t>
      </w:r>
    </w:p>
    <w:p w:rsidR="00063AFF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>Последовательная реализация мероприятий Программы способствует повышению скорости, удобства и безопасности движения транспорта на автомобильных дорогах общего пользования</w:t>
      </w:r>
      <w:r>
        <w:rPr>
          <w:sz w:val="28"/>
          <w:szCs w:val="28"/>
          <w:lang w:eastAsia="ru-RU"/>
        </w:rPr>
        <w:t xml:space="preserve"> местного значения</w:t>
      </w:r>
      <w:r w:rsidRPr="0073102B">
        <w:rPr>
          <w:sz w:val="28"/>
          <w:szCs w:val="28"/>
          <w:lang w:eastAsia="ru-RU"/>
        </w:rPr>
        <w:t xml:space="preserve">, ведет к сокращению расходов на грузовые и пассажирские автомобильные перевозки. </w:t>
      </w:r>
      <w:r>
        <w:rPr>
          <w:sz w:val="28"/>
          <w:szCs w:val="28"/>
          <w:lang w:eastAsia="ru-RU"/>
        </w:rPr>
        <w:t xml:space="preserve">  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 xml:space="preserve">В результате уменьшения транспортных расходов повышается конкурентоспособность продукции отраслей экономики, что оказывает положительное воздействие на рост объемов производства и уровень занятости населения. Повышение транспортной доступности за счет развития сети </w:t>
      </w:r>
      <w:r w:rsidRPr="0073102B">
        <w:rPr>
          <w:sz w:val="28"/>
          <w:szCs w:val="28"/>
          <w:lang w:eastAsia="ru-RU"/>
        </w:rPr>
        <w:lastRenderedPageBreak/>
        <w:t>автомобильных дорог, в том числе и в сельской местности, способствует улучшению качества жизни населения и росту производительности тр</w:t>
      </w:r>
      <w:r>
        <w:rPr>
          <w:sz w:val="28"/>
          <w:szCs w:val="28"/>
          <w:lang w:eastAsia="ru-RU"/>
        </w:rPr>
        <w:t>уда в отраслях экономики района в целом</w:t>
      </w:r>
      <w:r w:rsidRPr="0073102B">
        <w:rPr>
          <w:sz w:val="28"/>
          <w:szCs w:val="28"/>
          <w:lang w:eastAsia="ru-RU"/>
        </w:rPr>
        <w:t xml:space="preserve">. 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>Реализа</w:t>
      </w:r>
      <w:r>
        <w:rPr>
          <w:sz w:val="28"/>
          <w:szCs w:val="28"/>
          <w:lang w:eastAsia="ru-RU"/>
        </w:rPr>
        <w:t>ция мероприятий Программы в 2016</w:t>
      </w:r>
      <w:r w:rsidRPr="0073102B">
        <w:rPr>
          <w:sz w:val="28"/>
          <w:szCs w:val="28"/>
          <w:lang w:eastAsia="ru-RU"/>
        </w:rPr>
        <w:t xml:space="preserve"> году привела к достижению следующих результатов:</w:t>
      </w:r>
    </w:p>
    <w:p w:rsidR="00063AFF" w:rsidRDefault="00063AFF" w:rsidP="00063AFF">
      <w:pPr>
        <w:tabs>
          <w:tab w:val="left" w:pos="6495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2016</w:t>
      </w:r>
      <w:r w:rsidRPr="00AD7645">
        <w:rPr>
          <w:sz w:val="28"/>
          <w:szCs w:val="28"/>
          <w:lang w:eastAsia="ru-RU"/>
        </w:rPr>
        <w:t xml:space="preserve"> году на реализацию мероприятий муниципальная программа «Развитие транспортной системы», было предусмотрено </w:t>
      </w:r>
      <w:r>
        <w:rPr>
          <w:sz w:val="28"/>
          <w:szCs w:val="28"/>
        </w:rPr>
        <w:t xml:space="preserve">4541,4 </w:t>
      </w:r>
      <w:r w:rsidRPr="00AD7645">
        <w:rPr>
          <w:sz w:val="28"/>
          <w:szCs w:val="28"/>
          <w:lang w:eastAsia="ru-RU"/>
        </w:rPr>
        <w:t>тыс. рублей, фактичес</w:t>
      </w:r>
      <w:r>
        <w:rPr>
          <w:sz w:val="28"/>
          <w:szCs w:val="28"/>
          <w:lang w:eastAsia="ru-RU"/>
        </w:rPr>
        <w:t xml:space="preserve">ки выделено и использовано </w:t>
      </w:r>
      <w:r>
        <w:rPr>
          <w:sz w:val="28"/>
          <w:szCs w:val="28"/>
        </w:rPr>
        <w:t xml:space="preserve">4541,4 </w:t>
      </w:r>
      <w:r>
        <w:rPr>
          <w:sz w:val="28"/>
          <w:szCs w:val="28"/>
          <w:lang w:eastAsia="ru-RU"/>
        </w:rPr>
        <w:t>тыс. рублей.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>Это позволило решить следующие задачи Программы: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 xml:space="preserve">1. Поддержание автомобильных дорог общего пользования </w:t>
      </w:r>
      <w:r>
        <w:rPr>
          <w:sz w:val="28"/>
          <w:szCs w:val="28"/>
          <w:lang w:eastAsia="ru-RU"/>
        </w:rPr>
        <w:t>местного</w:t>
      </w:r>
      <w:r w:rsidRPr="0073102B">
        <w:rPr>
          <w:sz w:val="28"/>
          <w:szCs w:val="28"/>
          <w:lang w:eastAsia="ru-RU"/>
        </w:rPr>
        <w:t xml:space="preserve"> значения и искусственных сооружений на них на уровне, соответствующем категории дороги;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lang w:eastAsia="ru-RU"/>
        </w:rPr>
      </w:pPr>
      <w:r w:rsidRPr="0073102B">
        <w:rPr>
          <w:spacing w:val="-4"/>
          <w:sz w:val="28"/>
          <w:szCs w:val="28"/>
          <w:lang w:eastAsia="ru-RU"/>
        </w:rPr>
        <w:t xml:space="preserve">2. Протяженность автомобильных дорог общего пользования </w:t>
      </w:r>
      <w:r>
        <w:rPr>
          <w:spacing w:val="-4"/>
          <w:sz w:val="28"/>
          <w:szCs w:val="28"/>
          <w:lang w:eastAsia="ru-RU"/>
        </w:rPr>
        <w:t>местного</w:t>
      </w:r>
      <w:r w:rsidRPr="0073102B">
        <w:rPr>
          <w:sz w:val="28"/>
          <w:szCs w:val="28"/>
          <w:lang w:eastAsia="ru-RU"/>
        </w:rPr>
        <w:t xml:space="preserve"> значения, соответствующих нормативным требованиям, составила </w:t>
      </w:r>
      <w:r>
        <w:rPr>
          <w:sz w:val="28"/>
          <w:szCs w:val="28"/>
          <w:lang w:eastAsia="ru-RU"/>
        </w:rPr>
        <w:t>49,3 км</w:t>
      </w:r>
      <w:r w:rsidRPr="0073102B">
        <w:rPr>
          <w:sz w:val="28"/>
          <w:szCs w:val="28"/>
          <w:lang w:eastAsia="ru-RU"/>
        </w:rPr>
        <w:t xml:space="preserve"> от общей протяженности автомобильных дорог </w:t>
      </w:r>
      <w:r>
        <w:rPr>
          <w:sz w:val="28"/>
          <w:szCs w:val="28"/>
          <w:lang w:eastAsia="ru-RU"/>
        </w:rPr>
        <w:t>местного значения находящихся в муниципальной собственности.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 xml:space="preserve">Анализ реализации Программы показал: 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73102B">
        <w:rPr>
          <w:sz w:val="28"/>
          <w:szCs w:val="28"/>
          <w:lang w:eastAsia="ru-RU"/>
        </w:rPr>
        <w:t>ожидаемые конечные результаты показателей реализации м</w:t>
      </w:r>
      <w:r>
        <w:rPr>
          <w:sz w:val="28"/>
          <w:szCs w:val="28"/>
          <w:lang w:eastAsia="ru-RU"/>
        </w:rPr>
        <w:t>ероприятий Программы достигнуты;</w:t>
      </w:r>
      <w:r w:rsidRPr="0073102B">
        <w:rPr>
          <w:sz w:val="28"/>
          <w:szCs w:val="28"/>
          <w:lang w:eastAsia="ru-RU"/>
        </w:rPr>
        <w:t xml:space="preserve"> 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73102B">
        <w:rPr>
          <w:sz w:val="28"/>
          <w:szCs w:val="28"/>
          <w:lang w:eastAsia="ru-RU"/>
        </w:rPr>
        <w:t>бюджетные затраты на выполнение мероприятий Программы достигли</w:t>
      </w:r>
      <w:r>
        <w:rPr>
          <w:sz w:val="28"/>
          <w:szCs w:val="28"/>
          <w:lang w:eastAsia="ru-RU"/>
        </w:rPr>
        <w:t xml:space="preserve"> запланированного уровня затрат;</w:t>
      </w:r>
      <w:r w:rsidRPr="0073102B">
        <w:rPr>
          <w:sz w:val="28"/>
          <w:szCs w:val="28"/>
          <w:lang w:eastAsia="ru-RU"/>
        </w:rPr>
        <w:t xml:space="preserve">  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-б</w:t>
      </w:r>
      <w:r w:rsidRPr="0073102B">
        <w:rPr>
          <w:spacing w:val="-6"/>
          <w:sz w:val="28"/>
          <w:szCs w:val="28"/>
          <w:lang w:eastAsia="ru-RU"/>
        </w:rPr>
        <w:t>юджетные средства использованы на реализацию мероприятий Программы</w:t>
      </w:r>
      <w:r w:rsidRPr="0073102B">
        <w:rPr>
          <w:sz w:val="28"/>
          <w:szCs w:val="28"/>
          <w:lang w:eastAsia="ru-RU"/>
        </w:rPr>
        <w:t xml:space="preserve"> эффективно. </w:t>
      </w:r>
    </w:p>
    <w:p w:rsidR="00063AFF" w:rsidRPr="00C8061E" w:rsidRDefault="00063AFF" w:rsidP="00063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</w:t>
      </w:r>
      <w:r w:rsidRPr="00C8061E">
        <w:rPr>
          <w:sz w:val="28"/>
          <w:szCs w:val="28"/>
        </w:rPr>
        <w:t>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063AFF" w:rsidRPr="00C8061E" w:rsidRDefault="00063AFF" w:rsidP="00063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061E"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063AFF" w:rsidRPr="00C8061E" w:rsidRDefault="00063AFF" w:rsidP="00063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061E">
        <w:rPr>
          <w:sz w:val="28"/>
          <w:szCs w:val="28"/>
        </w:rPr>
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063AFF" w:rsidRPr="00C8061E" w:rsidRDefault="00063AFF" w:rsidP="00063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061E">
        <w:rPr>
          <w:sz w:val="28"/>
          <w:szCs w:val="28"/>
        </w:rPr>
        <w:t>сохранение протяженности, соответствующе</w:t>
      </w:r>
      <w:r>
        <w:rPr>
          <w:sz w:val="28"/>
          <w:szCs w:val="28"/>
        </w:rPr>
        <w:t>й нормативным требованиям, авто</w:t>
      </w:r>
      <w:r w:rsidRPr="00C8061E">
        <w:rPr>
          <w:sz w:val="28"/>
          <w:szCs w:val="28"/>
        </w:rPr>
        <w:t xml:space="preserve">мобильных дорог общего пользования за счет ремонта и капитального </w:t>
      </w:r>
      <w:proofErr w:type="gramStart"/>
      <w:r w:rsidRPr="00C8061E">
        <w:rPr>
          <w:sz w:val="28"/>
          <w:szCs w:val="28"/>
        </w:rPr>
        <w:t>ремонта</w:t>
      </w:r>
      <w:proofErr w:type="gramEnd"/>
      <w:r w:rsidRPr="00C8061E">
        <w:rPr>
          <w:sz w:val="28"/>
          <w:szCs w:val="28"/>
        </w:rPr>
        <w:t xml:space="preserve"> автомобильных дорог;</w:t>
      </w:r>
    </w:p>
    <w:p w:rsidR="00063AFF" w:rsidRDefault="00063AFF" w:rsidP="00063A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061E">
        <w:rPr>
          <w:sz w:val="28"/>
          <w:szCs w:val="28"/>
        </w:rPr>
        <w:t xml:space="preserve">сохранение протяженности, соответствующей </w:t>
      </w:r>
      <w:r>
        <w:rPr>
          <w:sz w:val="28"/>
          <w:szCs w:val="28"/>
        </w:rPr>
        <w:t>нормативным требованиям, автомо</w:t>
      </w:r>
      <w:r w:rsidRPr="00C8061E">
        <w:rPr>
          <w:sz w:val="28"/>
          <w:szCs w:val="28"/>
        </w:rPr>
        <w:t xml:space="preserve">бильных дорог общего пользования за счет реконструкции автомобильных дорог и искусственных сооружений на них с увеличением пропускной способности автомобильных дорог, улучшением </w:t>
      </w:r>
      <w:r>
        <w:rPr>
          <w:sz w:val="28"/>
          <w:szCs w:val="28"/>
        </w:rPr>
        <w:t>условий движения автотранспорта.</w:t>
      </w:r>
    </w:p>
    <w:p w:rsidR="00063AFF" w:rsidRPr="0073102B" w:rsidRDefault="00063AFF" w:rsidP="00063AFF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>Поскольку мероприятия Программы, связанные с содержанием, ремонтом и капитальным ремонтом,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областного бюджета, то в пределах срока действия Программы этап реализации соответствует одному году.</w:t>
      </w:r>
    </w:p>
    <w:p w:rsidR="00063AFF" w:rsidRDefault="00063AFF">
      <w:pPr>
        <w:sectPr w:rsidR="00063AFF" w:rsidSect="00063AF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63AFF" w:rsidRPr="0073102B" w:rsidRDefault="00063AFF" w:rsidP="00063AFF">
      <w:pPr>
        <w:widowControl w:val="0"/>
        <w:suppressAutoHyphens w:val="0"/>
        <w:ind w:left="10206"/>
        <w:jc w:val="right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lastRenderedPageBreak/>
        <w:t xml:space="preserve">Приложение № 1 </w:t>
      </w:r>
    </w:p>
    <w:p w:rsidR="00063AFF" w:rsidRDefault="00063AFF" w:rsidP="00063AFF">
      <w:pPr>
        <w:pStyle w:val="ConsPlusNormal"/>
        <w:widowControl/>
        <w:ind w:firstLine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9809FD">
        <w:rPr>
          <w:rFonts w:ascii="Times New Roman" w:hAnsi="Times New Roman" w:cs="Times New Roman"/>
          <w:kern w:val="2"/>
          <w:sz w:val="28"/>
          <w:szCs w:val="28"/>
        </w:rPr>
        <w:t>отчет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809FD">
        <w:rPr>
          <w:rFonts w:ascii="Times New Roman" w:hAnsi="Times New Roman" w:cs="Times New Roman"/>
          <w:kern w:val="2"/>
          <w:sz w:val="28"/>
          <w:szCs w:val="28"/>
        </w:rPr>
        <w:t xml:space="preserve"> о реализации муниципальной </w:t>
      </w:r>
    </w:p>
    <w:p w:rsidR="00063AFF" w:rsidRDefault="00063AFF" w:rsidP="00063AFF">
      <w:pPr>
        <w:pStyle w:val="ConsPlusNormal"/>
        <w:widowControl/>
        <w:ind w:firstLine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809FD">
        <w:rPr>
          <w:rFonts w:ascii="Times New Roman" w:hAnsi="Times New Roman" w:cs="Times New Roman"/>
          <w:kern w:val="2"/>
          <w:sz w:val="28"/>
          <w:szCs w:val="28"/>
        </w:rPr>
        <w:t>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809FD">
        <w:rPr>
          <w:rFonts w:ascii="Times New Roman" w:hAnsi="Times New Roman" w:cs="Times New Roman"/>
          <w:kern w:val="2"/>
          <w:sz w:val="28"/>
          <w:szCs w:val="28"/>
        </w:rPr>
        <w:t xml:space="preserve">Егорлыкского сельского поселения </w:t>
      </w:r>
    </w:p>
    <w:p w:rsidR="00063AFF" w:rsidRDefault="00063AFF" w:rsidP="00063AFF">
      <w:pPr>
        <w:pStyle w:val="ConsPlusNormal"/>
        <w:widowControl/>
        <w:ind w:firstLine="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«Развитие транспортной системы» за 2016 год</w:t>
      </w:r>
    </w:p>
    <w:p w:rsidR="00063AFF" w:rsidRPr="0073102B" w:rsidRDefault="00063AFF" w:rsidP="00063AFF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063AFF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063AFF" w:rsidRPr="0073102B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>ОТЧЕТ</w:t>
      </w:r>
    </w:p>
    <w:p w:rsidR="00063AFF" w:rsidRPr="000E1B0B" w:rsidRDefault="00063AFF" w:rsidP="00063AFF">
      <w:pPr>
        <w:jc w:val="center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E1B0B">
        <w:rPr>
          <w:sz w:val="28"/>
          <w:szCs w:val="28"/>
          <w:lang w:eastAsia="ru-RU"/>
        </w:rPr>
        <w:t xml:space="preserve"> финансировании и освоении средств на проведение программных мероприятий</w:t>
      </w:r>
    </w:p>
    <w:p w:rsidR="00063AFF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73102B">
        <w:rPr>
          <w:sz w:val="28"/>
          <w:szCs w:val="28"/>
          <w:lang w:eastAsia="ru-RU"/>
        </w:rPr>
        <w:t xml:space="preserve"> муниципальной программы Егорлыкского сельского поселения «Развитие транспортной системы»</w:t>
      </w:r>
    </w:p>
    <w:p w:rsidR="00063AFF" w:rsidRPr="0073102B" w:rsidRDefault="00063AFF" w:rsidP="00063AFF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за 2016</w:t>
      </w:r>
      <w:r w:rsidRPr="0073102B">
        <w:rPr>
          <w:sz w:val="28"/>
          <w:szCs w:val="28"/>
          <w:lang w:eastAsia="ru-RU"/>
        </w:rPr>
        <w:t xml:space="preserve"> год</w:t>
      </w:r>
    </w:p>
    <w:p w:rsidR="00063AFF" w:rsidRPr="0073102B" w:rsidRDefault="00063AFF" w:rsidP="00063AFF">
      <w:pPr>
        <w:widowControl w:val="0"/>
        <w:suppressAutoHyphens w:val="0"/>
        <w:jc w:val="center"/>
        <w:rPr>
          <w:sz w:val="28"/>
          <w:szCs w:val="10"/>
          <w:lang w:eastAsia="ru-RU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3"/>
        <w:gridCol w:w="2050"/>
        <w:gridCol w:w="856"/>
        <w:gridCol w:w="685"/>
        <w:gridCol w:w="858"/>
        <w:gridCol w:w="517"/>
        <w:gridCol w:w="601"/>
        <w:gridCol w:w="858"/>
        <w:gridCol w:w="601"/>
        <w:gridCol w:w="858"/>
        <w:gridCol w:w="516"/>
        <w:gridCol w:w="601"/>
        <w:gridCol w:w="858"/>
        <w:gridCol w:w="601"/>
        <w:gridCol w:w="857"/>
        <w:gridCol w:w="601"/>
        <w:gridCol w:w="516"/>
        <w:gridCol w:w="2604"/>
      </w:tblGrid>
      <w:tr w:rsidR="00063AFF" w:rsidRPr="001F49CD" w:rsidTr="00491C54">
        <w:tc>
          <w:tcPr>
            <w:tcW w:w="612" w:type="dxa"/>
            <w:vMerge w:val="restart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r w:rsidRPr="001F49CD">
              <w:rPr>
                <w:spacing w:val="-14"/>
                <w:sz w:val="22"/>
                <w:szCs w:val="22"/>
                <w:lang w:eastAsia="ru-RU"/>
              </w:rPr>
              <w:t>№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proofErr w:type="gramStart"/>
            <w:r w:rsidRPr="001F49CD">
              <w:rPr>
                <w:spacing w:val="-14"/>
                <w:sz w:val="22"/>
                <w:szCs w:val="22"/>
                <w:lang w:eastAsia="ru-RU"/>
              </w:rPr>
              <w:t>п</w:t>
            </w:r>
            <w:proofErr w:type="gramEnd"/>
            <w:r w:rsidRPr="001F49CD">
              <w:rPr>
                <w:spacing w:val="-14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Наименование мероприятия</w:t>
            </w:r>
          </w:p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17" w:type="dxa"/>
            <w:gridSpan w:val="5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 xml:space="preserve">Объем ассигнований 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 xml:space="preserve">в соответствии с постановлением Администрации Егорлыкского    сельского поселения 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об утверждении Программы</w:t>
            </w:r>
          </w:p>
        </w:tc>
        <w:tc>
          <w:tcPr>
            <w:tcW w:w="3434" w:type="dxa"/>
            <w:gridSpan w:val="5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Уточненный план ассигнований</w:t>
            </w:r>
            <w:r>
              <w:rPr>
                <w:sz w:val="22"/>
                <w:szCs w:val="22"/>
                <w:lang w:eastAsia="ru-RU"/>
              </w:rPr>
              <w:t xml:space="preserve"> на 2016</w:t>
            </w:r>
            <w:r w:rsidRPr="001F49CD">
              <w:rPr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3433" w:type="dxa"/>
            <w:gridSpan w:val="5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Исполнено (кассовые расходы)</w:t>
            </w:r>
          </w:p>
        </w:tc>
        <w:tc>
          <w:tcPr>
            <w:tcW w:w="2604" w:type="dxa"/>
            <w:vMerge w:val="restart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Объемы</w:t>
            </w:r>
          </w:p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 xml:space="preserve">неосвоенных средств и причины их 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неосвоения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 xml:space="preserve"> (по источникам финансирования)</w:t>
            </w:r>
          </w:p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63AFF" w:rsidRPr="001F49CD" w:rsidTr="00491C54">
        <w:tc>
          <w:tcPr>
            <w:tcW w:w="612" w:type="dxa"/>
            <w:vMerge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2050" w:type="dxa"/>
            <w:vMerge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85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феде-раль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>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ный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85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517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1F49CD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вне-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бюд-жет-ные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ис-точ-ники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феде-раль-ный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1F49CD">
              <w:rPr>
                <w:sz w:val="22"/>
                <w:szCs w:val="22"/>
                <w:lang w:eastAsia="ru-RU"/>
              </w:rPr>
              <w:t>бюд-жет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tabs>
                <w:tab w:val="left" w:pos="823"/>
              </w:tabs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F49CD">
              <w:rPr>
                <w:sz w:val="22"/>
                <w:szCs w:val="22"/>
                <w:lang w:eastAsia="ru-RU"/>
              </w:rPr>
              <w:t>област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>-ной</w:t>
            </w:r>
            <w:proofErr w:type="gramEnd"/>
            <w:r w:rsidRPr="001F49CD">
              <w:rPr>
                <w:sz w:val="22"/>
                <w:szCs w:val="22"/>
                <w:lang w:eastAsia="ru-RU"/>
              </w:rPr>
              <w:t xml:space="preserve"> бюджет</w:t>
            </w:r>
          </w:p>
        </w:tc>
        <w:tc>
          <w:tcPr>
            <w:tcW w:w="516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1F49CD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6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вне-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бюд-жет-ные</w:t>
            </w:r>
            <w:proofErr w:type="spellEnd"/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F49CD">
              <w:rPr>
                <w:sz w:val="22"/>
                <w:szCs w:val="22"/>
                <w:lang w:eastAsia="ru-RU"/>
              </w:rPr>
              <w:t>источ-ники</w:t>
            </w:r>
            <w:proofErr w:type="spellEnd"/>
            <w:proofErr w:type="gramEnd"/>
          </w:p>
        </w:tc>
        <w:tc>
          <w:tcPr>
            <w:tcW w:w="85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феде-раль-ный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1F49CD">
              <w:rPr>
                <w:sz w:val="22"/>
                <w:szCs w:val="22"/>
                <w:lang w:eastAsia="ru-RU"/>
              </w:rPr>
              <w:t>бю-джет</w:t>
            </w:r>
            <w:proofErr w:type="spellEnd"/>
            <w:proofErr w:type="gramEnd"/>
          </w:p>
        </w:tc>
        <w:tc>
          <w:tcPr>
            <w:tcW w:w="857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6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1F49CD">
              <w:rPr>
                <w:sz w:val="22"/>
                <w:szCs w:val="22"/>
                <w:lang w:eastAsia="ru-RU"/>
              </w:rPr>
              <w:t>мест-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1F49CD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F49CD">
              <w:rPr>
                <w:sz w:val="22"/>
                <w:szCs w:val="22"/>
                <w:lang w:eastAsia="ru-RU"/>
              </w:rPr>
              <w:t>бюд-жет</w:t>
            </w:r>
            <w:proofErr w:type="spellEnd"/>
          </w:p>
        </w:tc>
        <w:tc>
          <w:tcPr>
            <w:tcW w:w="516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вне-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бюд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>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жет-ные</w:t>
            </w:r>
            <w:proofErr w:type="spellEnd"/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ис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>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точ</w:t>
            </w:r>
            <w:proofErr w:type="spellEnd"/>
            <w:r w:rsidRPr="001F49CD">
              <w:rPr>
                <w:sz w:val="22"/>
                <w:szCs w:val="22"/>
                <w:lang w:eastAsia="ru-RU"/>
              </w:rPr>
              <w:t>-</w:t>
            </w:r>
          </w:p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1F49CD">
              <w:rPr>
                <w:sz w:val="22"/>
                <w:szCs w:val="22"/>
                <w:lang w:eastAsia="ru-RU"/>
              </w:rPr>
              <w:t>ники</w:t>
            </w:r>
            <w:proofErr w:type="spellEnd"/>
          </w:p>
        </w:tc>
        <w:tc>
          <w:tcPr>
            <w:tcW w:w="2604" w:type="dxa"/>
            <w:vMerge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063AFF" w:rsidRPr="001F49CD" w:rsidRDefault="00063AFF" w:rsidP="00063AFF">
      <w:pPr>
        <w:suppressAutoHyphens w:val="0"/>
        <w:rPr>
          <w:sz w:val="22"/>
          <w:szCs w:val="22"/>
          <w:lang w:eastAsia="ru-RU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828"/>
        <w:gridCol w:w="821"/>
        <w:gridCol w:w="660"/>
        <w:gridCol w:w="821"/>
        <w:gridCol w:w="501"/>
        <w:gridCol w:w="580"/>
        <w:gridCol w:w="821"/>
        <w:gridCol w:w="580"/>
        <w:gridCol w:w="821"/>
        <w:gridCol w:w="500"/>
        <w:gridCol w:w="580"/>
        <w:gridCol w:w="821"/>
        <w:gridCol w:w="580"/>
        <w:gridCol w:w="820"/>
        <w:gridCol w:w="580"/>
        <w:gridCol w:w="500"/>
        <w:gridCol w:w="619"/>
      </w:tblGrid>
      <w:tr w:rsidR="00063AFF" w:rsidRPr="001F49CD" w:rsidTr="00063AFF">
        <w:trPr>
          <w:tblHeader/>
        </w:trPr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1F49CD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063AFF" w:rsidRPr="001F49CD" w:rsidTr="00063AFF">
        <w:tc>
          <w:tcPr>
            <w:tcW w:w="1191" w:type="dxa"/>
            <w:vMerge w:val="restart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1F49CD">
              <w:rPr>
                <w:bCs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E83C17">
              <w:rPr>
                <w:b/>
                <w:spacing w:val="-24"/>
                <w:sz w:val="22"/>
                <w:szCs w:val="22"/>
              </w:rPr>
              <w:t>4541,4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E83C17">
              <w:rPr>
                <w:bCs/>
                <w:spacing w:val="-16"/>
                <w:sz w:val="22"/>
                <w:szCs w:val="22"/>
                <w:lang w:eastAsia="ru-RU"/>
              </w:rPr>
              <w:t>3396,3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/>
                <w:spacing w:val="-24"/>
                <w:sz w:val="22"/>
                <w:szCs w:val="22"/>
              </w:rPr>
              <w:t>5987,8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285F57">
              <w:rPr>
                <w:bCs/>
                <w:spacing w:val="-16"/>
                <w:sz w:val="22"/>
                <w:szCs w:val="22"/>
                <w:lang w:eastAsia="ru-RU"/>
              </w:rPr>
              <w:t>3396,3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285F57">
              <w:rPr>
                <w:b/>
                <w:spacing w:val="-24"/>
                <w:sz w:val="22"/>
                <w:szCs w:val="22"/>
              </w:rPr>
              <w:t>4541,4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bCs/>
                <w:spacing w:val="-16"/>
                <w:sz w:val="22"/>
                <w:szCs w:val="22"/>
                <w:lang w:eastAsia="ru-RU"/>
              </w:rPr>
              <w:t>3396,3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63AFF" w:rsidRPr="001F49CD" w:rsidTr="00063AFF">
        <w:tc>
          <w:tcPr>
            <w:tcW w:w="1191" w:type="dxa"/>
            <w:vMerge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4"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63AFF" w:rsidRPr="001F49CD" w:rsidTr="00063AFF">
        <w:tc>
          <w:tcPr>
            <w:tcW w:w="15624" w:type="dxa"/>
            <w:gridSpan w:val="18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/>
                <w:sz w:val="22"/>
                <w:szCs w:val="22"/>
                <w:lang w:eastAsia="ru-RU"/>
              </w:rPr>
            </w:pPr>
            <w:r w:rsidRPr="001F49CD">
              <w:rPr>
                <w:b/>
                <w:sz w:val="22"/>
                <w:szCs w:val="22"/>
                <w:lang w:eastAsia="ru-RU"/>
              </w:rPr>
              <w:t>1. Мероприятия по подпрограмме «Развитие транспортной инфраструктуры Егорлыкского сельского поселения»</w:t>
            </w:r>
          </w:p>
        </w:tc>
      </w:tr>
      <w:tr w:rsidR="00063AFF" w:rsidRPr="001F49CD" w:rsidTr="00063AFF">
        <w:tc>
          <w:tcPr>
            <w:tcW w:w="5019" w:type="dxa"/>
            <w:gridSpan w:val="2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Всего по подпрограмме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3935,2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2790,1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3935,2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2790,1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3935,2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1145,1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4D4329">
              <w:rPr>
                <w:bCs/>
                <w:spacing w:val="-16"/>
                <w:sz w:val="22"/>
                <w:szCs w:val="22"/>
                <w:lang w:eastAsia="ru-RU"/>
              </w:rPr>
              <w:t>2790,1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 xml:space="preserve">Основное        </w:t>
            </w:r>
            <w:r w:rsidRPr="001F49CD">
              <w:rPr>
                <w:spacing w:val="-20"/>
                <w:sz w:val="22"/>
                <w:szCs w:val="22"/>
              </w:rPr>
              <w:br/>
              <w:t xml:space="preserve">мероприятие 1.1 </w:t>
            </w:r>
          </w:p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содержание автомобильных дорог общего пользования местного значения и тротуаров</w:t>
            </w:r>
          </w:p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24"/>
                <w:sz w:val="22"/>
                <w:szCs w:val="22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4329">
              <w:rPr>
                <w:spacing w:val="-24"/>
                <w:sz w:val="22"/>
                <w:szCs w:val="22"/>
              </w:rPr>
              <w:t>2718,3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pacing w:val="-14"/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 xml:space="preserve">Основное мероприятие </w:t>
            </w:r>
            <w:r w:rsidRPr="001F49CD">
              <w:rPr>
                <w:spacing w:val="-2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lastRenderedPageBreak/>
              <w:t>Основное мероприятие 1.3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капитальный ремонт автомобильных </w:t>
            </w:r>
            <w:r w:rsidRPr="001F49CD">
              <w:rPr>
                <w:spacing w:val="-6"/>
                <w:sz w:val="22"/>
                <w:szCs w:val="22"/>
              </w:rPr>
              <w:t xml:space="preserve">дорог </w:t>
            </w:r>
            <w:r w:rsidRPr="001F49CD">
              <w:rPr>
                <w:sz w:val="22"/>
                <w:szCs w:val="22"/>
              </w:rPr>
              <w:t>общего пользования местного значения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1.4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проектные работы по капитальному ремонту автомобильных </w:t>
            </w:r>
            <w:r w:rsidRPr="001F49CD">
              <w:rPr>
                <w:spacing w:val="-6"/>
                <w:sz w:val="22"/>
                <w:szCs w:val="22"/>
              </w:rPr>
              <w:t xml:space="preserve">дорог </w:t>
            </w:r>
            <w:r w:rsidRPr="001F49CD">
              <w:rPr>
                <w:sz w:val="22"/>
                <w:szCs w:val="22"/>
              </w:rPr>
              <w:t>общего пользования местного значения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1.5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</w:t>
            </w:r>
          </w:p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1.6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</w:t>
            </w:r>
          </w:p>
          <w:p w:rsidR="00063AFF" w:rsidRPr="001F49CD" w:rsidRDefault="00063AFF" w:rsidP="00FC016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0A0039"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1.7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субсидии из областного бюджета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  <w:proofErr w:type="gramStart"/>
            <w:r w:rsidRPr="001F49CD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pacing w:after="200" w:line="276" w:lineRule="auto"/>
              <w:ind w:left="-62" w:right="-120"/>
              <w:jc w:val="center"/>
              <w:rPr>
                <w:spacing w:val="-32"/>
                <w:sz w:val="22"/>
                <w:szCs w:val="22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pacing w:after="200" w:line="276" w:lineRule="auto"/>
              <w:ind w:left="-62" w:right="-120"/>
              <w:jc w:val="center"/>
              <w:rPr>
                <w:spacing w:val="-32"/>
                <w:sz w:val="22"/>
                <w:szCs w:val="22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pacing w:after="200" w:line="276" w:lineRule="auto"/>
              <w:ind w:left="-62" w:right="-120"/>
              <w:jc w:val="center"/>
              <w:rPr>
                <w:spacing w:val="-32"/>
                <w:sz w:val="22"/>
                <w:szCs w:val="22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>
              <w:rPr>
                <w:spacing w:val="-32"/>
                <w:sz w:val="22"/>
                <w:szCs w:val="22"/>
              </w:rPr>
              <w:t>1145,1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1.8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Софинансирование на выполнения работ по содержанию  автомобильных дорог общего пользования местного значения и тротуаров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30"/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71,8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71,8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30"/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71,8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71,8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ind w:left="-35" w:right="-39"/>
              <w:jc w:val="center"/>
              <w:rPr>
                <w:spacing w:val="-30"/>
                <w:sz w:val="22"/>
                <w:szCs w:val="22"/>
              </w:rPr>
            </w:pPr>
            <w:r>
              <w:rPr>
                <w:spacing w:val="-30"/>
                <w:sz w:val="22"/>
                <w:szCs w:val="22"/>
              </w:rPr>
              <w:t>71,8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71,8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1.9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Приобретение автобусных остановок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1.10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Погашение кредиторской задолженности на выполненные работы по  содержанию автомобильных дорог общего пользования местного значения и тротуаров за 2014 год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4F6D8E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5624" w:type="dxa"/>
            <w:gridSpan w:val="18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F49CD">
              <w:rPr>
                <w:b/>
                <w:sz w:val="22"/>
                <w:szCs w:val="22"/>
                <w:lang w:eastAsia="ru-RU"/>
              </w:rPr>
              <w:t xml:space="preserve">2. Мероприятия по подпрограмме </w:t>
            </w:r>
            <w:r w:rsidRPr="001F49CD">
              <w:rPr>
                <w:b/>
                <w:sz w:val="22"/>
                <w:szCs w:val="22"/>
              </w:rPr>
              <w:t>«Повышение безопасности дорожного движения на территории Егорлыкского сельского поселения»</w:t>
            </w:r>
          </w:p>
        </w:tc>
      </w:tr>
      <w:tr w:rsidR="00063AFF" w:rsidRPr="001F49CD" w:rsidTr="00063AFF">
        <w:tc>
          <w:tcPr>
            <w:tcW w:w="5019" w:type="dxa"/>
            <w:gridSpan w:val="2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Всего по подпрограмме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606,2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lastRenderedPageBreak/>
              <w:t>Основное мероприятие 2.1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bCs/>
                <w:sz w:val="22"/>
                <w:szCs w:val="22"/>
              </w:rPr>
            </w:pPr>
            <w:r w:rsidRPr="000A70E6">
              <w:rPr>
                <w:bCs/>
                <w:spacing w:val="-6"/>
              </w:rPr>
              <w:t>Обустройство наземных</w:t>
            </w:r>
            <w:r w:rsidRPr="000A70E6">
              <w:rPr>
                <w:bCs/>
              </w:rPr>
              <w:t xml:space="preserve"> пешеход</w:t>
            </w:r>
            <w:r w:rsidRPr="000A70E6">
              <w:rPr>
                <w:bCs/>
              </w:rPr>
              <w:softHyphen/>
              <w:t>ных переходов ограждениями перильного типа</w:t>
            </w:r>
            <w:r>
              <w:rPr>
                <w:bCs/>
              </w:rPr>
              <w:t>, светофорами Т.7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374,7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–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2.2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>Приобретение дорожных знаков и знаков дополнительной информации (таблички)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133</w:t>
            </w:r>
            <w:r w:rsidRPr="001F49CD">
              <w:rPr>
                <w:spacing w:val="-16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  <w:r w:rsidRPr="001F49C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133</w:t>
            </w:r>
            <w:r w:rsidRPr="001F49CD">
              <w:rPr>
                <w:spacing w:val="-16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  <w:r w:rsidRPr="001F49C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16"/>
                <w:sz w:val="22"/>
                <w:szCs w:val="22"/>
                <w:lang w:eastAsia="ru-RU"/>
              </w:rPr>
              <w:t>133</w:t>
            </w:r>
            <w:r w:rsidRPr="001F49CD">
              <w:rPr>
                <w:spacing w:val="-16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</w:t>
            </w:r>
            <w:r w:rsidRPr="001F49CD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rPr>
                <w:sz w:val="22"/>
                <w:szCs w:val="22"/>
                <w:lang w:eastAsia="ru-RU"/>
              </w:rPr>
            </w:pPr>
          </w:p>
          <w:p w:rsidR="00063AFF" w:rsidRPr="001F49CD" w:rsidRDefault="00063AFF" w:rsidP="00FC0167">
            <w:pPr>
              <w:rPr>
                <w:sz w:val="22"/>
                <w:szCs w:val="22"/>
                <w:lang w:eastAsia="ru-RU"/>
              </w:rPr>
            </w:pPr>
          </w:p>
          <w:p w:rsidR="00063AFF" w:rsidRPr="001F49CD" w:rsidRDefault="00063AFF" w:rsidP="00FC0167">
            <w:pPr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2.3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Разработка проектной документации на установку технических средств регулирования дорожного движения. 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–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2.4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Установка технических средств регулирования дорожного движения. 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Default="00063AFF" w:rsidP="00FC0167">
            <w:r w:rsidRPr="003644AA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2.5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sz w:val="22"/>
                <w:szCs w:val="22"/>
              </w:rPr>
            </w:pPr>
            <w:r w:rsidRPr="001F49CD">
              <w:rPr>
                <w:sz w:val="22"/>
                <w:szCs w:val="22"/>
              </w:rPr>
              <w:t xml:space="preserve">Капитальный ремонт технических средств регулирования дорожного движения. 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  <w:tr w:rsidR="00063AFF" w:rsidRPr="001F49CD" w:rsidTr="00063AFF">
        <w:tc>
          <w:tcPr>
            <w:tcW w:w="119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autoSpaceDE w:val="0"/>
              <w:autoSpaceDN w:val="0"/>
              <w:adjustRightInd w:val="0"/>
              <w:rPr>
                <w:spacing w:val="-20"/>
                <w:sz w:val="22"/>
                <w:szCs w:val="22"/>
                <w:highlight w:val="green"/>
              </w:rPr>
            </w:pPr>
            <w:r w:rsidRPr="001F49CD">
              <w:rPr>
                <w:spacing w:val="-20"/>
                <w:sz w:val="22"/>
                <w:szCs w:val="22"/>
              </w:rPr>
              <w:t>Основное мероприятие 2.6</w:t>
            </w:r>
          </w:p>
        </w:tc>
        <w:tc>
          <w:tcPr>
            <w:tcW w:w="3828" w:type="dxa"/>
            <w:shd w:val="clear" w:color="auto" w:fill="auto"/>
          </w:tcPr>
          <w:p w:rsidR="00063AFF" w:rsidRPr="001F49CD" w:rsidRDefault="00063AFF" w:rsidP="00FC0167">
            <w:pPr>
              <w:jc w:val="both"/>
              <w:rPr>
                <w:sz w:val="22"/>
                <w:szCs w:val="22"/>
              </w:rPr>
            </w:pPr>
            <w:r w:rsidRPr="000A70E6">
              <w:t>Техническое обслуживание и содержание светофорных объектов (технических средств регулирования дорожного движения)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66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0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580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F49CD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063AFF" w:rsidRPr="001F49CD" w:rsidRDefault="00063AFF" w:rsidP="00FC0167">
            <w:pPr>
              <w:widowControl w:val="0"/>
              <w:suppressAutoHyphens w:val="0"/>
              <w:ind w:left="-57" w:right="-57"/>
              <w:jc w:val="center"/>
              <w:rPr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8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pacing w:val="-20"/>
              </w:rPr>
              <w:t>98,5</w:t>
            </w:r>
          </w:p>
        </w:tc>
        <w:tc>
          <w:tcPr>
            <w:tcW w:w="500" w:type="dxa"/>
            <w:shd w:val="clear" w:color="auto" w:fill="auto"/>
            <w:noWrap/>
          </w:tcPr>
          <w:p w:rsidR="00063AFF" w:rsidRPr="001F49CD" w:rsidRDefault="00063AFF" w:rsidP="00FC0167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063AFF" w:rsidRPr="001F49CD" w:rsidRDefault="00063AFF" w:rsidP="00FC0167">
            <w:pPr>
              <w:suppressAutoHyphens w:val="0"/>
              <w:jc w:val="center"/>
              <w:rPr>
                <w:bCs/>
                <w:spacing w:val="-16"/>
                <w:sz w:val="22"/>
                <w:szCs w:val="22"/>
                <w:lang w:eastAsia="ru-RU"/>
              </w:rPr>
            </w:pPr>
            <w:r w:rsidRPr="001F49CD">
              <w:rPr>
                <w:bCs/>
                <w:spacing w:val="-16"/>
                <w:sz w:val="22"/>
                <w:szCs w:val="22"/>
                <w:lang w:eastAsia="ru-RU"/>
              </w:rPr>
              <w:t>-</w:t>
            </w:r>
          </w:p>
        </w:tc>
      </w:tr>
    </w:tbl>
    <w:p w:rsidR="00063AFF" w:rsidRDefault="00063AFF" w:rsidP="00063AFF">
      <w:pPr>
        <w:widowControl w:val="0"/>
        <w:autoSpaceDE w:val="0"/>
        <w:autoSpaceDN w:val="0"/>
        <w:adjustRightInd w:val="0"/>
        <w:outlineLvl w:val="2"/>
      </w:pPr>
    </w:p>
    <w:p w:rsidR="00094E50" w:rsidRDefault="00094E50"/>
    <w:sectPr w:rsidR="00094E50" w:rsidSect="00063AFF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4C"/>
    <w:rsid w:val="00063AFF"/>
    <w:rsid w:val="00094E50"/>
    <w:rsid w:val="00166B4C"/>
    <w:rsid w:val="004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E7D435A85546E00D5F60AD9E809FE542F84AAED3E30B27DAA9DC68036030ACE088568489839DA33686DuCK0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4</cp:revision>
  <cp:lastPrinted>2017-03-21T12:18:00Z</cp:lastPrinted>
  <dcterms:created xsi:type="dcterms:W3CDTF">2017-03-21T12:15:00Z</dcterms:created>
  <dcterms:modified xsi:type="dcterms:W3CDTF">2017-03-21T12:33:00Z</dcterms:modified>
</cp:coreProperties>
</file>