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31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0443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4431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132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3AE4" w:rsidRP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бюджет Егорлыкского сельского поселения Егорлыкского района изложить в редакции</w:t>
      </w:r>
      <w:r w:rsid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986188" w:rsidRPr="00986188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F00260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F00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F00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А.А. Димитров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031B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4431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3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4431C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 в бюджет Егорлыкского сельского поселения Егорлыкского района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Default="00986188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C1" w:rsidRPr="00AA7817" w:rsidRDefault="009A47C1" w:rsidP="009A4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прогнозирования поступлений доходов </w:t>
      </w:r>
    </w:p>
    <w:p w:rsidR="009A47C1" w:rsidRPr="00AA7817" w:rsidRDefault="009A47C1" w:rsidP="009A4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Егорлыкского района</w:t>
      </w:r>
    </w:p>
    <w:p w:rsidR="009A47C1" w:rsidRPr="00AA7817" w:rsidRDefault="009A47C1" w:rsidP="009A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C1" w:rsidRPr="00AA7817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определяет правовую и методологическую основу процесса прогнозирования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(далее – доходы бюджета) на предстоящий финансовый год и плановый период главным администратором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9A47C1" w:rsidRPr="00AA7817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направлена на обеспечение реализации принципов реалистичности и прозрачности бюджета и максимальной мобилизации доходов бюджета с учетом направлений бюджетной и налоговой политики и в соответствии с задачами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разрабатывает методику прогнозирования по всем кодам классификации доходов, в отношении которых она осуществляет полномочия главного администратора доходов.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2(1).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proofErr w:type="gramEnd"/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955BF4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5BF4"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приложению и содержит:</w:t>
      </w:r>
    </w:p>
    <w:p w:rsidR="00955BF4" w:rsidRPr="00955BF4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вида доходов и соответствующий код бюджетной классификации</w:t>
      </w:r>
      <w:r w:rsidRPr="00955BF4">
        <w:t xml:space="preserve"> </w:t>
      </w:r>
      <w:r w:rsidRPr="00955BF4">
        <w:rPr>
          <w:rFonts w:ascii="Times New Roman" w:hAnsi="Times New Roman" w:cs="Times New Roman"/>
          <w:sz w:val="28"/>
        </w:rPr>
        <w:t>доходов</w:t>
      </w:r>
      <w:r>
        <w:t xml:space="preserve"> </w:t>
      </w: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Егорлыкского сельского поселения Егорлыкское района;</w:t>
      </w:r>
    </w:p>
    <w:p w:rsidR="00955BF4" w:rsidRPr="00955BF4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9A47C1" w:rsidRPr="00AA7817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характеристику метода расчета прогнозного объема поступлений по каждому виду доходов.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доходов применя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один из следующих методов </w:t>
      </w:r>
      <w:r w:rsidR="00554974"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54974" w:rsidRPr="00554974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усреднение - расчет на основании усреднения годовых объемов доходов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974">
        <w:t xml:space="preserve"> 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 года или за весь период поступления соответствующего вида доходов в случае, если он не превышает 3 года;</w:t>
      </w:r>
    </w:p>
    <w:p w:rsidR="00554974" w:rsidRPr="00554974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974" w:rsidRPr="00AA7817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9A47C1" w:rsidRDefault="009A47C1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способ, осуществляемый на основе данных фактических поступлений доходов и на основании ожидаемого объема межбюджетных трансфертов бюджета на очередной финансовый год и плановый период.</w:t>
      </w:r>
    </w:p>
    <w:p w:rsidR="00554974" w:rsidRDefault="00554974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описание фактического алгоритма (и (или) формулу) расчета прогнозируемого объема поступлений в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4" w:rsidRDefault="00554974" w:rsidP="0055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Для расчета прогнозируемого объема прочих доходов при разработке методики прогнозирования: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доходов от предоставления имущества, находящегося в муниципальной собственности, в аренду: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</w:t>
      </w:r>
      <w:r w:rsidR="00815B22" w:rsidRPr="00815B22">
        <w:rPr>
          <w:rFonts w:ascii="Times New Roman" w:hAnsi="Times New Roman" w:cs="Times New Roman"/>
          <w:sz w:val="28"/>
          <w:szCs w:val="28"/>
        </w:rPr>
        <w:t xml:space="preserve"> </w:t>
      </w:r>
      <w:r w:rsidR="00815B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ставке арендной платы, если иное не предусмотрено договором аренды;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54974">
        <w:rPr>
          <w:rFonts w:ascii="Times New Roman" w:hAnsi="Times New Roman" w:cs="Times New Roman"/>
          <w:sz w:val="28"/>
          <w:szCs w:val="28"/>
        </w:rPr>
        <w:t>) в части доходов от оказания платных услуг: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</w:t>
      </w:r>
      <w:r w:rsidR="00815B22">
        <w:rPr>
          <w:rFonts w:ascii="Times New Roman" w:hAnsi="Times New Roman" w:cs="Times New Roman"/>
          <w:sz w:val="28"/>
          <w:szCs w:val="28"/>
        </w:rPr>
        <w:t>о</w:t>
      </w:r>
      <w:r w:rsidRPr="00554974">
        <w:rPr>
          <w:rFonts w:ascii="Times New Roman" w:hAnsi="Times New Roman" w:cs="Times New Roman"/>
          <w:sz w:val="28"/>
          <w:szCs w:val="28"/>
        </w:rPr>
        <w:t>м местного самоуправления;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815B22" w:rsidRPr="00815B22" w:rsidRDefault="006325D3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5B22" w:rsidRPr="00815B22">
        <w:rPr>
          <w:rFonts w:ascii="Times New Roman" w:hAnsi="Times New Roman" w:cs="Times New Roman"/>
          <w:sz w:val="28"/>
          <w:szCs w:val="28"/>
        </w:rPr>
        <w:t>) в части доходов от продажи имущества, находящегося в муниципальной собственности: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 xml:space="preserve">метод прямого расчета применяется в случае прогнозирования следующих доходов согласно бюджетной классификации </w:t>
      </w:r>
      <w:r w:rsidR="006325D3">
        <w:rPr>
          <w:rFonts w:ascii="Times New Roman" w:hAnsi="Times New Roman" w:cs="Times New Roman"/>
          <w:sz w:val="28"/>
          <w:szCs w:val="28"/>
        </w:rPr>
        <w:t>бюджета Егорлыкского сельского поселения</w:t>
      </w:r>
      <w:r w:rsidRPr="00815B22">
        <w:rPr>
          <w:rFonts w:ascii="Times New Roman" w:hAnsi="Times New Roman" w:cs="Times New Roman"/>
          <w:sz w:val="28"/>
          <w:szCs w:val="28"/>
        </w:rPr>
        <w:t>: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>доходы от продажи квартир;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муниципальной собственности, в части реализации основных средств по указанному имуществу (в случае планирования реализации такого имущества);</w:t>
      </w:r>
    </w:p>
    <w:p w:rsid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AE4">
        <w:rPr>
          <w:rFonts w:ascii="Times New Roman" w:hAnsi="Times New Roman" w:cs="Times New Roman"/>
          <w:sz w:val="28"/>
          <w:szCs w:val="28"/>
        </w:rPr>
        <w:t>в остальных случаях применяется один из методов (комбинация методов), указанных в подпункте "в" пункта 3 настоящего документа.</w:t>
      </w:r>
    </w:p>
    <w:p w:rsidR="00554974" w:rsidRPr="00AA7817" w:rsidRDefault="00554974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Доходы, имеющий несистемный, нерегулярный характер поступлений, </w:t>
      </w:r>
      <w:proofErr w:type="gramStart"/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proofErr w:type="gramEnd"/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непрогнозируемым.</w:t>
      </w:r>
      <w:r w:rsidR="009A47C1" w:rsidRPr="00AA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непрогнозируемых, но поступающих в бюджет доходов осуществляется на основе данных фактических поступлений доходов (иной способ расчета).</w:t>
      </w: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безвозмездных поступлений в доход бюджета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 определяется на основании объема межбюджетных трансфертов, поступающих из бюджета Ростовской области и бюджета муниципального района.</w:t>
      </w: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прогнозирования поступлений доходов подлежит уточнению при изменении бюджетного законодательства или иных правовых актов.</w:t>
      </w:r>
    </w:p>
    <w:p w:rsidR="009A47C1" w:rsidRPr="00AA7817" w:rsidRDefault="009A47C1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внесения изменений в законодательные и иные нормативно правовые акты в части формирования и прогнозирования доходов бюджета, главный администратор доходов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поселении, в 2-месячный срок после вступления соответствующих изменений в силу принимает правовые акты о внесении изменений в методику прогнозирования поступлений доходов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района.</w:t>
      </w:r>
      <w:proofErr w:type="gramEnd"/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F7" w:rsidRDefault="00C21FF7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1FF7" w:rsidSect="00815B22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 прогнозирования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1134"/>
        <w:gridCol w:w="1560"/>
        <w:gridCol w:w="2126"/>
        <w:gridCol w:w="2126"/>
      </w:tblGrid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AA7817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C21FF7" w:rsidRPr="00AA7817" w:rsidTr="00CF0B81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аз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а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прогнозируемые поступления от сдачи в аренду имущества, находящегося в оперативном управлении;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rPr>
          <w:trHeight w:val="36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к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сдачи в аренду имущества, находящегося в казне;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12ED2" w:rsidRPr="00AA7817" w:rsidTr="008B3AE4">
        <w:trPr>
          <w:trHeight w:val="5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4358F3" w:rsidRDefault="00A12ED2" w:rsidP="00CF0B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9D6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2" w:rsidRPr="002A65B8" w:rsidRDefault="008B3AE4" w:rsidP="008B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2ED2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где: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</w:t>
            </w: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A12ED2" w:rsidRPr="00AA7817" w:rsidRDefault="00A12ED2" w:rsidP="008B3AE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N - количество полных месяцев действия соглашения об установлении сервитута в прогнозном году, единиц</w:t>
            </w:r>
            <w:r w:rsidR="008B3AE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C21FF7" w:rsidRPr="00AA7817" w:rsidTr="008B3AE4">
        <w:trPr>
          <w:trHeight w:val="10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37FCBC" wp14:editId="49E7815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106045</wp:posOffset>
                  </wp:positionV>
                  <wp:extent cx="829945" cy="314325"/>
                  <wp:effectExtent l="0" t="0" r="825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Pr="00DD45ED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о базовом размере платы за наем жилого помещения за 1 кв. метр занимаемой общей площади жилого помещения в месяц, коэффициента, характеризующего качество и благоустройство жилого помещения, месторасположение дома и коэффициента соответствия платы. Источником данных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являются договоры, заключенные (планируемые к заключению)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lastRenderedPageBreak/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 - корректирующий показатель объема доходов, 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lastRenderedPageBreak/>
              <w:t>учитывающий ожидаемую сумму поступлений дебиторской задолженности</w:t>
            </w:r>
          </w:p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возмещения расходов, понесенных в связи с эксплуатацией имущества сельских поселений,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3935FA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3935FA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935FA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3935FA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</w:t>
            </w:r>
            <w:r w:rsidRPr="003935FA">
              <w:rPr>
                <w:rFonts w:ascii="Times New Roman" w:hAnsi="Times New Roman" w:cs="Times New Roman"/>
                <w:sz w:val="20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5A6F4D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5A6F4D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A6F4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5A6F4D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933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1 16 07010 10 0000 140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rPr>
          <w:trHeight w:val="27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1 16 10123 01 0001 140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A781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1 17 05050 10 0000 180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1 17 15030 10 1002 150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(юридические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Иной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Ожидаемый объем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</w:p>
          <w:p w:rsidR="00A12ED2" w:rsidRPr="002A65B8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C21FF7" w:rsidRDefault="00C21FF7" w:rsidP="00C21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613" w:rsidSect="00C21FF7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46" w:rsidRDefault="00855146">
      <w:pPr>
        <w:spacing w:after="0" w:line="240" w:lineRule="auto"/>
      </w:pPr>
      <w:r>
        <w:separator/>
      </w:r>
    </w:p>
  </w:endnote>
  <w:endnote w:type="continuationSeparator" w:id="0">
    <w:p w:rsidR="00855146" w:rsidRDefault="0085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855146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431C">
      <w:rPr>
        <w:rStyle w:val="a7"/>
        <w:noProof/>
      </w:rPr>
      <w:t>11</w:t>
    </w:r>
    <w:r>
      <w:rPr>
        <w:rStyle w:val="a7"/>
      </w:rPr>
      <w:fldChar w:fldCharType="end"/>
    </w:r>
  </w:p>
  <w:p w:rsidR="001D5558" w:rsidRDefault="00855146" w:rsidP="00C82509">
    <w:pPr>
      <w:pStyle w:val="a5"/>
      <w:ind w:right="360"/>
      <w:jc w:val="right"/>
    </w:pPr>
  </w:p>
  <w:p w:rsidR="001D5558" w:rsidRDefault="008551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46" w:rsidRDefault="00855146">
      <w:pPr>
        <w:spacing w:after="0" w:line="240" w:lineRule="auto"/>
      </w:pPr>
      <w:r>
        <w:separator/>
      </w:r>
    </w:p>
  </w:footnote>
  <w:footnote w:type="continuationSeparator" w:id="0">
    <w:p w:rsidR="00855146" w:rsidRDefault="0085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31B4E"/>
    <w:rsid w:val="0004431C"/>
    <w:rsid w:val="00053AE1"/>
    <w:rsid w:val="0006254E"/>
    <w:rsid w:val="00065A07"/>
    <w:rsid w:val="00076A12"/>
    <w:rsid w:val="000C6469"/>
    <w:rsid w:val="001118E7"/>
    <w:rsid w:val="00115DEF"/>
    <w:rsid w:val="00175CA6"/>
    <w:rsid w:val="001966E7"/>
    <w:rsid w:val="001A4027"/>
    <w:rsid w:val="00200D55"/>
    <w:rsid w:val="00294AD1"/>
    <w:rsid w:val="002A65B8"/>
    <w:rsid w:val="002D0838"/>
    <w:rsid w:val="002E62EC"/>
    <w:rsid w:val="003008EC"/>
    <w:rsid w:val="00301EC3"/>
    <w:rsid w:val="003644D8"/>
    <w:rsid w:val="00385DD0"/>
    <w:rsid w:val="003B33A5"/>
    <w:rsid w:val="003B4275"/>
    <w:rsid w:val="003D0872"/>
    <w:rsid w:val="003E13C4"/>
    <w:rsid w:val="003E1B26"/>
    <w:rsid w:val="004144BD"/>
    <w:rsid w:val="00415C40"/>
    <w:rsid w:val="004358F3"/>
    <w:rsid w:val="00514050"/>
    <w:rsid w:val="00554974"/>
    <w:rsid w:val="00561FDA"/>
    <w:rsid w:val="00565497"/>
    <w:rsid w:val="005F4105"/>
    <w:rsid w:val="006259B3"/>
    <w:rsid w:val="006325D3"/>
    <w:rsid w:val="00681B67"/>
    <w:rsid w:val="00683607"/>
    <w:rsid w:val="006A6C18"/>
    <w:rsid w:val="006C1E94"/>
    <w:rsid w:val="006D6F9A"/>
    <w:rsid w:val="0074424B"/>
    <w:rsid w:val="00756086"/>
    <w:rsid w:val="007718F6"/>
    <w:rsid w:val="00794AD1"/>
    <w:rsid w:val="007A541D"/>
    <w:rsid w:val="007B7017"/>
    <w:rsid w:val="007C21D9"/>
    <w:rsid w:val="0080226A"/>
    <w:rsid w:val="00807DAB"/>
    <w:rsid w:val="00815B22"/>
    <w:rsid w:val="008246CC"/>
    <w:rsid w:val="00855146"/>
    <w:rsid w:val="00861066"/>
    <w:rsid w:val="00866FFD"/>
    <w:rsid w:val="00876143"/>
    <w:rsid w:val="00882F41"/>
    <w:rsid w:val="00892CD3"/>
    <w:rsid w:val="008B3AE4"/>
    <w:rsid w:val="00903F9D"/>
    <w:rsid w:val="00950C2F"/>
    <w:rsid w:val="00955BF4"/>
    <w:rsid w:val="00986188"/>
    <w:rsid w:val="00991196"/>
    <w:rsid w:val="009A318D"/>
    <w:rsid w:val="009A47C1"/>
    <w:rsid w:val="009B0613"/>
    <w:rsid w:val="009D6AA2"/>
    <w:rsid w:val="009F3967"/>
    <w:rsid w:val="00A11783"/>
    <w:rsid w:val="00A12ED2"/>
    <w:rsid w:val="00A7433F"/>
    <w:rsid w:val="00AC1BB4"/>
    <w:rsid w:val="00AD5E66"/>
    <w:rsid w:val="00B14508"/>
    <w:rsid w:val="00B47EC4"/>
    <w:rsid w:val="00B96DD5"/>
    <w:rsid w:val="00BA3942"/>
    <w:rsid w:val="00BC490E"/>
    <w:rsid w:val="00BE1B89"/>
    <w:rsid w:val="00C21FF7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91ED4"/>
    <w:rsid w:val="00EB275F"/>
    <w:rsid w:val="00F00260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49</cp:revision>
  <cp:lastPrinted>2023-11-30T12:29:00Z</cp:lastPrinted>
  <dcterms:created xsi:type="dcterms:W3CDTF">2019-10-08T09:19:00Z</dcterms:created>
  <dcterms:modified xsi:type="dcterms:W3CDTF">2023-11-30T12:30:00Z</dcterms:modified>
</cp:coreProperties>
</file>