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D2" w:rsidRPr="007461D2" w:rsidRDefault="007461D2" w:rsidP="00243F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61D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461D2" w:rsidRPr="007461D2" w:rsidRDefault="007461D2" w:rsidP="00243F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61D2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7461D2" w:rsidRPr="007461D2" w:rsidRDefault="007461D2" w:rsidP="00243F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61D2">
        <w:rPr>
          <w:rFonts w:ascii="Times New Roman" w:hAnsi="Times New Roman" w:cs="Times New Roman"/>
          <w:sz w:val="28"/>
          <w:szCs w:val="28"/>
        </w:rPr>
        <w:t>ЕГОРЛЫКСКИЙ РАЙОН</w:t>
      </w:r>
    </w:p>
    <w:p w:rsidR="007461D2" w:rsidRDefault="007461D2" w:rsidP="00243F7C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7461D2">
        <w:rPr>
          <w:rFonts w:ascii="Times New Roman" w:hAnsi="Times New Roman" w:cs="Times New Roman"/>
          <w:sz w:val="28"/>
          <w:szCs w:val="28"/>
        </w:rPr>
        <w:t>СОБРАНИЕ ДЕПУТАТОВ ЕГОРЛЫКСКОГО СЕЛЬСКОГО ПОСЕЛЕНИЯ</w:t>
      </w:r>
    </w:p>
    <w:p w:rsidR="003C6204" w:rsidRDefault="00120618" w:rsidP="00973B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</w:t>
      </w:r>
      <w:r w:rsidR="00973BBA">
        <w:rPr>
          <w:rFonts w:ascii="Times New Roman" w:hAnsi="Times New Roman" w:cs="Times New Roman"/>
          <w:sz w:val="28"/>
          <w:szCs w:val="28"/>
        </w:rPr>
        <w:t>ЕНИЕ</w:t>
      </w:r>
    </w:p>
    <w:p w:rsidR="00973BBA" w:rsidRDefault="00973BBA" w:rsidP="00973BB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73BBA" w:rsidTr="00973BBA">
        <w:tc>
          <w:tcPr>
            <w:tcW w:w="3115" w:type="dxa"/>
          </w:tcPr>
          <w:p w:rsidR="00973BBA" w:rsidRDefault="00AD47FC" w:rsidP="0097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73BBA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2016 года</w:t>
            </w:r>
          </w:p>
        </w:tc>
        <w:tc>
          <w:tcPr>
            <w:tcW w:w="3115" w:type="dxa"/>
          </w:tcPr>
          <w:p w:rsidR="00973BBA" w:rsidRDefault="00973BBA" w:rsidP="00AD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D47F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5" w:type="dxa"/>
          </w:tcPr>
          <w:p w:rsidR="00973BBA" w:rsidRDefault="00770064" w:rsidP="00973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Егорлыкская</w:t>
            </w:r>
          </w:p>
        </w:tc>
      </w:tr>
    </w:tbl>
    <w:p w:rsidR="00973BBA" w:rsidRDefault="00973BBA" w:rsidP="00973BB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973BBA" w:rsidTr="00973BBA">
        <w:tc>
          <w:tcPr>
            <w:tcW w:w="5245" w:type="dxa"/>
          </w:tcPr>
          <w:p w:rsidR="00973BBA" w:rsidRDefault="00973BBA" w:rsidP="0077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предоставления межбюджетных трансфертов из бюджета </w:t>
            </w:r>
            <w:r w:rsidR="00770064">
              <w:rPr>
                <w:rFonts w:ascii="Times New Roman" w:hAnsi="Times New Roman" w:cs="Times New Roman"/>
                <w:sz w:val="28"/>
                <w:szCs w:val="28"/>
              </w:rPr>
              <w:t>Егорлыкского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Егорлыкского района</w:t>
            </w:r>
            <w:r w:rsidR="007700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73BBA" w:rsidRDefault="00973BBA" w:rsidP="00973BBA">
      <w:pPr>
        <w:rPr>
          <w:rFonts w:ascii="Times New Roman" w:hAnsi="Times New Roman" w:cs="Times New Roman"/>
          <w:sz w:val="28"/>
          <w:szCs w:val="28"/>
        </w:rPr>
      </w:pPr>
    </w:p>
    <w:p w:rsidR="00973BBA" w:rsidRDefault="00973BBA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9, 142.5 Бюджетного кодекса Российской Федерации, частью 4 статьи 15 Фе</w:t>
      </w:r>
      <w:r w:rsidR="001206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от 06.10.2003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руководствуясь пунктом </w:t>
      </w:r>
      <w:r w:rsidR="007700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7700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r w:rsidR="0077006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Егорлыкское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77006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="00F2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73BBA" w:rsidRDefault="00F278C2" w:rsidP="00973BBA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</w:t>
      </w:r>
      <w:r w:rsid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3BBA" w:rsidRDefault="00973BBA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1F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1F3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межбюджетных трансфертов из бюджета </w:t>
      </w:r>
      <w:r w:rsidR="0077006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Егорлыкского района согласно приложению.</w:t>
      </w:r>
    </w:p>
    <w:p w:rsidR="00973BBA" w:rsidRDefault="00973BBA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1 января 2017 года.</w:t>
      </w:r>
    </w:p>
    <w:p w:rsidR="00973BBA" w:rsidRDefault="00F278C2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="007700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сектором экономики и финансов Погребняк Е.В</w:t>
      </w:r>
      <w:r w:rsidR="00095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84A" w:rsidRDefault="00F278C2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  <w:r w:rsidR="0033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095DD5" w:rsidRDefault="0033584A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7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 w:rsidR="000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И.И.</w:t>
      </w:r>
      <w:r w:rsidR="00AD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Гулай</w:t>
      </w:r>
    </w:p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34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</w:tblGrid>
      <w:tr w:rsidR="00095DD5" w:rsidTr="00F278C2">
        <w:trPr>
          <w:trHeight w:val="1700"/>
        </w:trPr>
        <w:tc>
          <w:tcPr>
            <w:tcW w:w="5347" w:type="dxa"/>
          </w:tcPr>
          <w:p w:rsidR="000541F5" w:rsidRDefault="000541F5" w:rsidP="00770064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F278C2" w:rsidRDefault="000541F5" w:rsidP="00770064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F27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решению Собрания депутатов </w:t>
            </w:r>
            <w:r w:rsidR="00770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Егорлыкского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095DD5" w:rsidRDefault="00770064" w:rsidP="00AD47FC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D4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 </w:t>
            </w:r>
            <w:r w:rsidR="00054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054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 w:rsidR="00AD4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1F5" w:rsidRDefault="000541F5" w:rsidP="000541F5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межбюджетных трансфертов из бюджета </w:t>
      </w:r>
      <w:r w:rsidR="0077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 w:rsidR="001F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Егорлыкского района</w:t>
      </w:r>
    </w:p>
    <w:p w:rsidR="001F3C8F" w:rsidRDefault="001F3C8F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 в соответствии со статьями 9 и 142.5 Бюджетного кодекса Российской Федерации, частью 4 статьи 15 Федерального закона от 06.10.2003  № 131-ФЗ «Об общих принципах организации местного самоуправления в Российской Федерации»</w:t>
      </w:r>
      <w:r w:rsidR="00DC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 взаимоотношения Администрации </w:t>
      </w:r>
      <w:r w:rsid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органов местного самоуправления муниципального образования «Егорлыкский район» в части установления основания и услови</w:t>
      </w:r>
      <w:r w:rsidR="00DC56C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межбюджетных трансфертов из бюджета </w:t>
      </w:r>
      <w:r w:rsid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918" w:rsidRDefault="003A7918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Понятия и термины, используемые в настоящем Порядке, применяются в значениях, определенных Бюджетным кодексом Российской Федерации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нормативными правовыми актами Российской Федерации и Ростовской области, регулирующими бюджетные правоотношения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C8F" w:rsidRDefault="003A7918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Межбюджетные трансферты из бюджета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 w:rsidR="001F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в форме иных межбюджетных трансфертов.</w:t>
      </w:r>
    </w:p>
    <w:p w:rsidR="003A7918" w:rsidRDefault="003A7918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Цел</w:t>
      </w:r>
      <w:r w:rsidR="00CD63C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иных межбюджетных трансфертов из бюджета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явля</w:t>
      </w:r>
      <w:r w:rsidR="00CD63CF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ются:</w:t>
      </w:r>
    </w:p>
    <w:p w:rsidR="00CD63CF" w:rsidRDefault="00CD63CF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переданных Администрацией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органам местного самоуправления муниципального образования «Егорлыкский район» части полномочий по решению вопросов местного значения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установленных с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татьей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 № 131-ФЗ «Об общих принципах местного самоуправления в Российской Федерации»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статьей 12 Областного закона от 28.12.2005 № 436</w:t>
      </w:r>
      <w:r w:rsidR="002E41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ЗС «О местном самоуправлении в Ростовской области»;</w:t>
      </w:r>
      <w:proofErr w:type="gramEnd"/>
    </w:p>
    <w:p w:rsidR="002A707E" w:rsidRDefault="002A707E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бюджетных ассигнований дорожного фонда Егорлыкского района за счет остатков неиспользованных средств муниципального дорожного фонда</w:t>
      </w:r>
      <w:r w:rsidR="0033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решение вопросов дорожной деятельности на территории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BC7181" w:rsidRDefault="00BC7181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Предоставление иных межбюджетных трансфертов из бюджета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бюджету Егорлыкс</w:t>
      </w:r>
      <w:r w:rsidR="00675F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осуществляется:</w:t>
      </w:r>
    </w:p>
    <w:p w:rsidR="00BC7181" w:rsidRDefault="00BC7181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доходов бюджета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BC7181" w:rsidRDefault="00BC7181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остатков неиспользованных средств муниципального дорожного фонда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BC7181" w:rsidRDefault="00BC7181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Иные межбюджетные трансферты из бюджета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бюджету Егорлыкского района предоставляются, в том числе, в рамках реализации муниципальных программ.</w:t>
      </w:r>
    </w:p>
    <w:p w:rsidR="00404A5A" w:rsidRPr="00404A5A" w:rsidRDefault="00404A5A" w:rsidP="00404A5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иных межбюджетных трансфертов утверждается в решении о бюджете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на очередной финансовый год (на очередной финансовый год и плановый период) или посредством внесения изменений в решение о бюджете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очередной финансовый год (на очередной финансовый год и плановый период).</w:t>
      </w:r>
    </w:p>
    <w:p w:rsidR="00404A5A" w:rsidRDefault="00404A5A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из бюджета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предоставляются бюджету Егорлыкского района на основании соглашений, заключ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аем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между Администрацией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Егорлыкск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E0F" w:rsidRDefault="00580E0F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8E68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 предоставлении иных межбюджетных трансфертов бюджету Егорлыкского района должно содержать:</w:t>
      </w:r>
    </w:p>
    <w:p w:rsidR="008E68B0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целевое назначение иных межбюджетных трансфертов;</w:t>
      </w:r>
    </w:p>
    <w:p w:rsidR="008E68B0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условия предоставления и расходования иных межбюджетных трансфертов;</w:t>
      </w:r>
    </w:p>
    <w:p w:rsidR="008E68B0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объем бюджетных ассигнований, предусмотренных на предоставление иных межбюджетных трансфертов;</w:t>
      </w:r>
    </w:p>
    <w:p w:rsidR="008E68B0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предоставления иных межбюджетных трансфертов;</w:t>
      </w:r>
    </w:p>
    <w:p w:rsidR="008E68B0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сроки действия соглашения;</w:t>
      </w:r>
    </w:p>
    <w:p w:rsidR="008E68B0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финансовые санкции за неисполнение соглашений;</w:t>
      </w:r>
    </w:p>
    <w:p w:rsidR="008E68B0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иные условия.</w:t>
      </w:r>
    </w:p>
    <w:p w:rsidR="0083148B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21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Соглашения о передаче осуществления части полномочий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решению вопросов местного значения заключаются в соответствии с п</w:t>
      </w:r>
      <w:r w:rsidR="000214E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2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 местного значения, 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подлежащих передаче на уровень муниципального района</w:t>
      </w:r>
      <w:r w:rsidR="00580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Порядку.</w:t>
      </w:r>
    </w:p>
    <w:p w:rsidR="00BC7181" w:rsidRDefault="0083148B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68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объема средств, передаваемых 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органам местного самоуправления Егорлыкского района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7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873D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в соответствии с методикой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Порядку.</w:t>
      </w:r>
    </w:p>
    <w:p w:rsidR="00EF063A" w:rsidRDefault="00BC7181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68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Иные межбюджетные трансферты из бюджета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бюджет</w:t>
      </w:r>
      <w:r w:rsidR="009754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</w:t>
      </w:r>
      <w:r w:rsidR="0097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перечисляются после заключения соглашения 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(ежемесячно) на основании сводной бюджетной росписи в пределах лимитов бюджетных обязательств, утвержденных в установленном порядке.</w:t>
      </w:r>
    </w:p>
    <w:p w:rsidR="00FF13A9" w:rsidRPr="00FF13A9" w:rsidRDefault="00FF13A9" w:rsidP="00FF13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FF13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по остаткам иных межбюджетных трансфертов, не использованных по состоянию на 1 января очередного финансового года, осуществляются в соответствии с пунктом 5 статьи 242 Бюджетного кодекса Российской Федерации.</w:t>
      </w:r>
    </w:p>
    <w:p w:rsidR="00EF063A" w:rsidRDefault="00D92F3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22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межбюджетные трансферты носят целевой характер и не могут быть использованы на другие цели.</w:t>
      </w:r>
    </w:p>
    <w:p w:rsidR="00A83DC3" w:rsidRPr="00A83DC3" w:rsidRDefault="00A83DC3" w:rsidP="00A83DC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A83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8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расходованием иных межбюджетных трансфертов в пределах своих полномочий осуществляет Администрация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Pr="00A8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F13A9" w:rsidRDefault="00FF13A9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3D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Иные межбюджетные трансферты подлежат возврату в бюджет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случаях:</w:t>
      </w:r>
    </w:p>
    <w:p w:rsidR="00FF13A9" w:rsidRDefault="00FF13A9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их нецелевого использования;</w:t>
      </w:r>
    </w:p>
    <w:p w:rsidR="00FF13A9" w:rsidRDefault="00FF13A9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</w:t>
      </w:r>
      <w:r w:rsidR="001F65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отчетности органом местного самоуправления Егорлыкского района;</w:t>
      </w:r>
    </w:p>
    <w:p w:rsidR="00FF13A9" w:rsidRDefault="00FF13A9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1F65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недостоверных сведений в отчетности.</w:t>
      </w:r>
    </w:p>
    <w:p w:rsidR="00A83DC3" w:rsidRDefault="00A83DC3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 случае невозврата иных межбюджетных трансфертов органом местного самоуправления Егорлыкского района в добровольном порядке указанные средства подлежат взысканию в бюджет </w:t>
      </w:r>
      <w:r w:rsid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C7228D" w:rsidRDefault="00C7228D" w:rsidP="00C7228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30" w:rsidRPr="00973BBA" w:rsidRDefault="001F3C8F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tbl>
      <w:tblPr>
        <w:tblStyle w:val="a3"/>
        <w:tblW w:w="534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</w:tblGrid>
      <w:tr w:rsidR="00956B30" w:rsidTr="009A3CD3">
        <w:trPr>
          <w:trHeight w:val="1700"/>
        </w:trPr>
        <w:tc>
          <w:tcPr>
            <w:tcW w:w="5347" w:type="dxa"/>
          </w:tcPr>
          <w:p w:rsidR="00956B30" w:rsidRDefault="00956B30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 w:rsidR="0002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56B30" w:rsidRDefault="00956B30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межбюджетных трансфертов из бюджета </w:t>
            </w:r>
            <w:r w:rsidR="00C34145" w:rsidRPr="00C34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Егорлыкского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Егорлыкского района</w:t>
            </w:r>
          </w:p>
        </w:tc>
      </w:tr>
    </w:tbl>
    <w:p w:rsidR="001F3C8F" w:rsidRDefault="001F3C8F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30" w:rsidRDefault="00956B3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30" w:rsidRDefault="000214EC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местного значения</w:t>
      </w:r>
      <w:r w:rsidR="0011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="0011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передаче </w:t>
      </w:r>
      <w:r w:rsidR="00113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уровень муниципального района</w:t>
      </w:r>
    </w:p>
    <w:p w:rsidR="00675F00" w:rsidRPr="00675F00" w:rsidRDefault="00675F00" w:rsidP="00675F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113129" w:rsidTr="00047D7E">
        <w:tc>
          <w:tcPr>
            <w:tcW w:w="3256" w:type="dxa"/>
          </w:tcPr>
          <w:p w:rsidR="00047D7E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</w:t>
            </w:r>
          </w:p>
          <w:p w:rsidR="00047D7E" w:rsidRDefault="00047D7E" w:rsidP="00047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089" w:type="dxa"/>
          </w:tcPr>
          <w:p w:rsidR="00047D7E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D7E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129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передаваемого полномочия</w:t>
            </w:r>
          </w:p>
        </w:tc>
      </w:tr>
      <w:tr w:rsidR="00B776F5" w:rsidTr="00047D7E">
        <w:tc>
          <w:tcPr>
            <w:tcW w:w="3256" w:type="dxa"/>
          </w:tcPr>
          <w:p w:rsidR="00B776F5" w:rsidRDefault="00396FD5" w:rsidP="00B776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B776F5"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776F5"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ч.1 ст. 14</w:t>
            </w:r>
          </w:p>
        </w:tc>
        <w:tc>
          <w:tcPr>
            <w:tcW w:w="6089" w:type="dxa"/>
          </w:tcPr>
          <w:p w:rsidR="00B776F5" w:rsidRDefault="00B776F5" w:rsidP="003929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части организации в границах поселения теплоснабжения населения </w:t>
            </w:r>
          </w:p>
        </w:tc>
      </w:tr>
      <w:tr w:rsidR="00B776F5" w:rsidTr="00047D7E">
        <w:tc>
          <w:tcPr>
            <w:tcW w:w="3256" w:type="dxa"/>
          </w:tcPr>
          <w:p w:rsidR="00B776F5" w:rsidRDefault="00396FD5" w:rsidP="00B776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B776F5"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776F5"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ч.1 ст. 14</w:t>
            </w:r>
          </w:p>
        </w:tc>
        <w:tc>
          <w:tcPr>
            <w:tcW w:w="6089" w:type="dxa"/>
          </w:tcPr>
          <w:p w:rsidR="00B776F5" w:rsidRDefault="00B776F5" w:rsidP="00B776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части обеспечения </w:t>
            </w:r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</w:tr>
      <w:tr w:rsidR="00B776F5" w:rsidTr="00B776F5">
        <w:tc>
          <w:tcPr>
            <w:tcW w:w="3256" w:type="dxa"/>
          </w:tcPr>
          <w:p w:rsidR="00B776F5" w:rsidRDefault="00396FD5" w:rsidP="009A3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ч.1 ст. 14</w:t>
            </w:r>
          </w:p>
        </w:tc>
        <w:tc>
          <w:tcPr>
            <w:tcW w:w="6089" w:type="dxa"/>
          </w:tcPr>
          <w:p w:rsidR="00B776F5" w:rsidRDefault="00B776F5" w:rsidP="009A3C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организации ритуальных услуг</w:t>
            </w:r>
          </w:p>
        </w:tc>
      </w:tr>
      <w:tr w:rsidR="0039295E" w:rsidTr="0039295E">
        <w:tc>
          <w:tcPr>
            <w:tcW w:w="3256" w:type="dxa"/>
          </w:tcPr>
          <w:p w:rsidR="0039295E" w:rsidRDefault="001F6587" w:rsidP="009A3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396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  <w:r w:rsidR="00396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ст.</w:t>
            </w:r>
            <w:r w:rsidR="00396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89" w:type="dxa"/>
          </w:tcPr>
          <w:p w:rsidR="0039295E" w:rsidRDefault="0039295E" w:rsidP="009A3C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организации внешнего муниципального финансового контроля</w:t>
            </w:r>
          </w:p>
        </w:tc>
      </w:tr>
    </w:tbl>
    <w:p w:rsidR="00113129" w:rsidRDefault="00113129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EC" w:rsidRDefault="000214EC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6C9" w:rsidRDefault="00DC56C9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6C9" w:rsidRDefault="00DC56C9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6C9" w:rsidRDefault="00DC56C9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6C9" w:rsidRDefault="00DC56C9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E0F" w:rsidRDefault="00580E0F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E0F" w:rsidRDefault="00580E0F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34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</w:tblGrid>
      <w:tr w:rsidR="000214EC" w:rsidTr="009A3CD3">
        <w:trPr>
          <w:trHeight w:val="1700"/>
        </w:trPr>
        <w:tc>
          <w:tcPr>
            <w:tcW w:w="5347" w:type="dxa"/>
          </w:tcPr>
          <w:p w:rsidR="000214EC" w:rsidRDefault="000214EC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2</w:t>
            </w:r>
          </w:p>
          <w:p w:rsidR="000214EC" w:rsidRDefault="000214EC" w:rsidP="00C34145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межбюджетных трансфертов из бюджета </w:t>
            </w:r>
            <w:r w:rsidR="00C34145" w:rsidRPr="00C34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Егорлыкского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Егорлыкского района</w:t>
            </w:r>
          </w:p>
        </w:tc>
      </w:tr>
    </w:tbl>
    <w:p w:rsidR="000214EC" w:rsidRDefault="000214EC" w:rsidP="000214E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EC" w:rsidRDefault="000214EC" w:rsidP="000214E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EC" w:rsidRDefault="000214EC" w:rsidP="000214E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расчета объема иных межбюджетных трансфертов, предоставляемых из бюджета </w:t>
      </w:r>
      <w:r w:rsidR="00C34145" w:rsidRPr="00C3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бюджету Егорлыкского района на финансовое обеспечение реализации части полномочий по решению вопросов местного значения</w:t>
      </w:r>
    </w:p>
    <w:p w:rsidR="00936F98" w:rsidRDefault="00936F98" w:rsidP="000214E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98" w:rsidRPr="00936F98" w:rsidRDefault="00936F98" w:rsidP="00936F9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14EC"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иных межбюджетных трансфертов на осуществление </w:t>
      </w:r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CC41A8"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организации в границах поселения теплоснабжения населения, в пределах полномочий, установленных законодательством Российской Федерации:</w:t>
      </w:r>
    </w:p>
    <w:p w:rsidR="00936F98" w:rsidRPr="00936F98" w:rsidRDefault="00936F98" w:rsidP="00936F98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Итепл</w:t>
      </w:r>
      <w:proofErr w:type="spellEnd"/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Дср</w:t>
      </w:r>
      <w:proofErr w:type="spellEnd"/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6F98" w:rsidRPr="00936F98" w:rsidRDefault="00936F98" w:rsidP="00936F9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Итепл</w:t>
      </w:r>
      <w:proofErr w:type="spellEnd"/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иных межбюджетных трансфертов на реализацию указанного полномочия;</w:t>
      </w:r>
    </w:p>
    <w:p w:rsidR="00936F98" w:rsidRDefault="00936F98" w:rsidP="00936F9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Дср</w:t>
      </w:r>
      <w:proofErr w:type="spellEnd"/>
      <w:r w:rsidRP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денежные средства на рассмотрение обращений потребителей по вопросам надежности теплоснабжения в сумме 50 000 рублей.</w:t>
      </w:r>
    </w:p>
    <w:p w:rsidR="000214EC" w:rsidRDefault="00936F98" w:rsidP="00CC41A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14EC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иных межбюджетных трансфертов на осуществление </w:t>
      </w:r>
      <w:r w:rsidR="00B7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CC41A8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по обеспечени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C41A8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проживающих в поселении и нуждающихся в жилых помещениях малоимущих граждан жилыми помещениями, организаци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41A8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и содержания муниципального жилищного фонда, создани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C41A8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жилищного строительства, 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рассчитывается по формуле: </w:t>
      </w:r>
    </w:p>
    <w:p w:rsidR="003645CA" w:rsidRDefault="00CC41A8" w:rsidP="003645CA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</w:t>
      </w:r>
      <w:r w:rsidR="001F6587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90DD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*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),  </w:t>
      </w:r>
    </w:p>
    <w:p w:rsidR="00CC41A8" w:rsidRDefault="00490DDE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Иж</w:t>
      </w:r>
      <w:r w:rsidR="001F6587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proofErr w:type="spellEnd"/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иных межбюджетных трансфертов на реализацию указанного полномочия</w:t>
      </w:r>
      <w:r w:rsid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45CA" w:rsidRDefault="00CC41A8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r w:rsidR="007A27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денежное содержание, ежегодная компенсация на лечение работника органа местного самоуправления муниципального района, осуществляющего переданное полномочие</w:t>
      </w:r>
      <w:r w:rsid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рассчитанное по должности главного специалиста в соответствии нормативными правовыми актами муниципального района об оплате труда муниципальных служащих с учетом </w:t>
      </w:r>
      <w:r w:rsidR="003645CA">
        <w:rPr>
          <w:rFonts w:ascii="Times New Roman" w:hAnsi="Times New Roman" w:cs="Times New Roman"/>
          <w:sz w:val="28"/>
          <w:szCs w:val="28"/>
        </w:rPr>
        <w:t>планируемого увеличения (индексации) размеров должностных окладов муниципальных служащих;</w:t>
      </w:r>
    </w:p>
    <w:p w:rsidR="003645CA" w:rsidRDefault="003645CA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490DDE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90DDE">
        <w:rPr>
          <w:rFonts w:ascii="Times New Roman" w:hAnsi="Times New Roman" w:cs="Times New Roman"/>
          <w:sz w:val="28"/>
          <w:szCs w:val="28"/>
        </w:rPr>
        <w:t>материальные затраты</w:t>
      </w:r>
      <w:r>
        <w:rPr>
          <w:rFonts w:ascii="Times New Roman" w:hAnsi="Times New Roman" w:cs="Times New Roman"/>
          <w:sz w:val="28"/>
          <w:szCs w:val="28"/>
        </w:rPr>
        <w:t xml:space="preserve"> на обеспечение деятельности работника органа местного самоуправления муниципального района, осуществляющего переданное полномочие, на одного работника;</w:t>
      </w:r>
    </w:p>
    <w:p w:rsidR="003645CA" w:rsidRDefault="003645CA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сельского поселения;</w:t>
      </w:r>
    </w:p>
    <w:p w:rsidR="003645CA" w:rsidRDefault="003645CA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Чмр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муниципального района.</w:t>
      </w:r>
    </w:p>
    <w:p w:rsidR="003645CA" w:rsidRDefault="003645CA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6F98" w:rsidRDefault="00936F98" w:rsidP="0093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иных межбюджетных трансфертов на осуществление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организации ритуальных услуг:</w:t>
      </w:r>
    </w:p>
    <w:p w:rsidR="00936F98" w:rsidRDefault="00936F98" w:rsidP="00936F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98" w:rsidRDefault="00936F98" w:rsidP="00936F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Ирит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6F98" w:rsidRDefault="00936F98" w:rsidP="00936F98">
      <w:pPr>
        <w:autoSpaceDE w:val="0"/>
        <w:autoSpaceDN w:val="0"/>
        <w:adjustRightInd w:val="0"/>
        <w:spacing w:after="0" w:line="192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98" w:rsidRDefault="00936F98" w:rsidP="0093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Ирит – размер иных межбюджетных трансфертов на реализацию указанного полномочия;</w:t>
      </w:r>
    </w:p>
    <w:p w:rsidR="00936F98" w:rsidRDefault="00936F98" w:rsidP="0093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7425C">
        <w:rPr>
          <w:rFonts w:ascii="Times New Roman" w:hAnsi="Times New Roman" w:cs="Times New Roman"/>
          <w:sz w:val="28"/>
          <w:szCs w:val="28"/>
        </w:rPr>
        <w:t xml:space="preserve">расходы на </w:t>
      </w:r>
      <w:r>
        <w:rPr>
          <w:rFonts w:ascii="Times New Roman" w:hAnsi="Times New Roman" w:cs="Times New Roman"/>
          <w:sz w:val="28"/>
          <w:szCs w:val="28"/>
        </w:rPr>
        <w:t xml:space="preserve">материальные затраты </w:t>
      </w:r>
      <w:r w:rsidR="00F7425C">
        <w:rPr>
          <w:rFonts w:ascii="Times New Roman" w:hAnsi="Times New Roman" w:cs="Times New Roman"/>
          <w:sz w:val="28"/>
          <w:szCs w:val="28"/>
        </w:rPr>
        <w:t>(</w:t>
      </w:r>
      <w:r w:rsidR="00F7425C">
        <w:rPr>
          <w:rFonts w:ascii="Times New Roman" w:hAnsi="Times New Roman" w:cs="Times New Roman"/>
          <w:sz w:val="28"/>
          <w:szCs w:val="28"/>
        </w:rPr>
        <w:t>без увеличения стоимости основных средств</w:t>
      </w:r>
      <w:r w:rsidR="00F7425C">
        <w:rPr>
          <w:rFonts w:ascii="Times New Roman" w:hAnsi="Times New Roman" w:cs="Times New Roman"/>
          <w:sz w:val="28"/>
          <w:szCs w:val="28"/>
        </w:rPr>
        <w:t xml:space="preserve"> и капитального ремонта).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F98" w:rsidRDefault="00936F98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5CA" w:rsidRDefault="00936F98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45CA"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иных межбюджетных трансфертов на осуществление </w:t>
      </w:r>
      <w:r w:rsidR="00B7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3645CA"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 w:rsidR="00B776F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0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внешнему муниципаль</w:t>
      </w:r>
      <w:bookmarkStart w:id="0" w:name="_GoBack"/>
      <w:bookmarkEnd w:id="0"/>
      <w:r w:rsidR="001076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финансовому контролю рассчитывается по формуле:</w:t>
      </w:r>
    </w:p>
    <w:p w:rsidR="0010766E" w:rsidRDefault="0010766E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0DDE" w:rsidRDefault="0010766E" w:rsidP="0010766E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 ) *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Чмр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), </w:t>
      </w:r>
    </w:p>
    <w:p w:rsidR="0010766E" w:rsidRDefault="00490DDE" w:rsidP="001076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="0010766E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Иконтр</w:t>
      </w:r>
      <w:proofErr w:type="spellEnd"/>
      <w:r w:rsidR="0010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иных межбюджетных трансфертов на реализацию указанного полномочия;</w:t>
      </w:r>
    </w:p>
    <w:p w:rsidR="0010766E" w:rsidRDefault="0010766E" w:rsidP="001076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– денежное содержание, ежегодная компенсация на лечение работника органа местного самоуправления муниципального района, осуществляющего переданное полномочие, рассчитанное по должности ведущего специалиста в соответствии нормативными правовыми актами муниципального района об оплате труда муниципальных служащих с учетом </w:t>
      </w:r>
      <w:r>
        <w:rPr>
          <w:rFonts w:ascii="Times New Roman" w:hAnsi="Times New Roman" w:cs="Times New Roman"/>
          <w:sz w:val="28"/>
          <w:szCs w:val="28"/>
        </w:rPr>
        <w:t>планируемого увеличения (индексации) размеров должностных окладов муниципальных служащих;</w:t>
      </w:r>
    </w:p>
    <w:p w:rsidR="0010766E" w:rsidRDefault="0010766E" w:rsidP="00107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сельского поселения;</w:t>
      </w:r>
    </w:p>
    <w:p w:rsidR="0010766E" w:rsidRDefault="0010766E" w:rsidP="00107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Чмр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муниципального района.</w:t>
      </w:r>
    </w:p>
    <w:p w:rsidR="0010766E" w:rsidRDefault="0010766E" w:rsidP="00107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5CA" w:rsidRDefault="003645CA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3129" w:rsidRDefault="00113129" w:rsidP="003D5D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DEF" w:rsidRDefault="003D5DEF" w:rsidP="003D5D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DDE" w:rsidRDefault="00490DDE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5CA" w:rsidRDefault="003645CA" w:rsidP="0036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1A8" w:rsidRPr="00CC41A8" w:rsidRDefault="00CC41A8" w:rsidP="00CC41A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0214EC" w:rsidRDefault="000214EC" w:rsidP="000214E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EC" w:rsidRPr="00973BBA" w:rsidRDefault="000214EC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214EC" w:rsidRPr="0097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A19F3"/>
    <w:multiLevelType w:val="hybridMultilevel"/>
    <w:tmpl w:val="919A4E2A"/>
    <w:lvl w:ilvl="0" w:tplc="D842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DB0817"/>
    <w:multiLevelType w:val="hybridMultilevel"/>
    <w:tmpl w:val="BA84F76E"/>
    <w:lvl w:ilvl="0" w:tplc="D842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F021C5"/>
    <w:multiLevelType w:val="hybridMultilevel"/>
    <w:tmpl w:val="51EAE982"/>
    <w:lvl w:ilvl="0" w:tplc="D842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B97FEC"/>
    <w:multiLevelType w:val="hybridMultilevel"/>
    <w:tmpl w:val="B02AAF7C"/>
    <w:lvl w:ilvl="0" w:tplc="A0CE7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95"/>
    <w:rsid w:val="00015A4C"/>
    <w:rsid w:val="000214EC"/>
    <w:rsid w:val="00047D7E"/>
    <w:rsid w:val="000541F5"/>
    <w:rsid w:val="00095DD5"/>
    <w:rsid w:val="0010766E"/>
    <w:rsid w:val="00113129"/>
    <w:rsid w:val="00120618"/>
    <w:rsid w:val="001F3C8F"/>
    <w:rsid w:val="001F6587"/>
    <w:rsid w:val="00243F7C"/>
    <w:rsid w:val="002A707E"/>
    <w:rsid w:val="002E414F"/>
    <w:rsid w:val="0033584A"/>
    <w:rsid w:val="003645CA"/>
    <w:rsid w:val="0039295E"/>
    <w:rsid w:val="00396FD5"/>
    <w:rsid w:val="003A7918"/>
    <w:rsid w:val="003C6204"/>
    <w:rsid w:val="003D5DEF"/>
    <w:rsid w:val="00404A5A"/>
    <w:rsid w:val="00470995"/>
    <w:rsid w:val="00490DDE"/>
    <w:rsid w:val="00580E0F"/>
    <w:rsid w:val="00675F00"/>
    <w:rsid w:val="00692C05"/>
    <w:rsid w:val="006C3810"/>
    <w:rsid w:val="007461D2"/>
    <w:rsid w:val="00770064"/>
    <w:rsid w:val="007A2780"/>
    <w:rsid w:val="0083148B"/>
    <w:rsid w:val="00834C27"/>
    <w:rsid w:val="00873D1F"/>
    <w:rsid w:val="008E68B0"/>
    <w:rsid w:val="009367C5"/>
    <w:rsid w:val="00936F98"/>
    <w:rsid w:val="00956B30"/>
    <w:rsid w:val="00973BBA"/>
    <w:rsid w:val="00975480"/>
    <w:rsid w:val="00A443FD"/>
    <w:rsid w:val="00A83DC3"/>
    <w:rsid w:val="00AD47FC"/>
    <w:rsid w:val="00B776F5"/>
    <w:rsid w:val="00BC7181"/>
    <w:rsid w:val="00BE24CD"/>
    <w:rsid w:val="00C34145"/>
    <w:rsid w:val="00C7228D"/>
    <w:rsid w:val="00CC41A8"/>
    <w:rsid w:val="00CD064B"/>
    <w:rsid w:val="00CD63CF"/>
    <w:rsid w:val="00D92F34"/>
    <w:rsid w:val="00DB006A"/>
    <w:rsid w:val="00DC56C9"/>
    <w:rsid w:val="00EF063A"/>
    <w:rsid w:val="00F278C2"/>
    <w:rsid w:val="00F7425C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B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41A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5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6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B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41A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5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</dc:creator>
  <cp:lastModifiedBy>Финансист</cp:lastModifiedBy>
  <cp:revision>10</cp:revision>
  <cp:lastPrinted>2018-09-12T05:45:00Z</cp:lastPrinted>
  <dcterms:created xsi:type="dcterms:W3CDTF">2018-09-11T12:46:00Z</dcterms:created>
  <dcterms:modified xsi:type="dcterms:W3CDTF">2018-09-14T07:29:00Z</dcterms:modified>
</cp:coreProperties>
</file>