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EF7F65">
        <w:rPr>
          <w:spacing w:val="0"/>
          <w:kern w:val="0"/>
          <w:position w:val="0"/>
          <w:u w:val="none"/>
        </w:rPr>
        <w:t>__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EF7F65">
        <w:rPr>
          <w:spacing w:val="0"/>
          <w:kern w:val="0"/>
          <w:position w:val="0"/>
          <w:u w:val="none"/>
        </w:rPr>
        <w:t>________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20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EF7F65">
        <w:rPr>
          <w:b/>
          <w:spacing w:val="0"/>
          <w:kern w:val="0"/>
          <w:position w:val="0"/>
          <w:u w:val="none"/>
        </w:rPr>
        <w:t>__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3 части 1 статьи 27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20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(Сербина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EF7F65">
        <w:rPr>
          <w:spacing w:val="0"/>
          <w:kern w:val="0"/>
          <w:position w:val="0"/>
          <w:u w:val="none"/>
        </w:rPr>
        <w:t>__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EF7F65">
        <w:rPr>
          <w:spacing w:val="0"/>
          <w:kern w:val="0"/>
          <w:position w:val="0"/>
          <w:u w:val="none"/>
        </w:rPr>
        <w:t>___</w:t>
      </w:r>
      <w:r w:rsidRPr="00FC2D88">
        <w:rPr>
          <w:spacing w:val="0"/>
          <w:kern w:val="0"/>
          <w:position w:val="0"/>
          <w:u w:val="none"/>
        </w:rPr>
        <w:t xml:space="preserve"> 20</w:t>
      </w:r>
      <w:r w:rsidR="00DA3660">
        <w:rPr>
          <w:spacing w:val="0"/>
          <w:kern w:val="0"/>
          <w:position w:val="0"/>
          <w:u w:val="none"/>
        </w:rPr>
        <w:t>20</w:t>
      </w:r>
      <w:r w:rsidRPr="00FC2D88">
        <w:rPr>
          <w:spacing w:val="0"/>
          <w:kern w:val="0"/>
          <w:position w:val="0"/>
          <w:u w:val="none"/>
        </w:rPr>
        <w:t xml:space="preserve"> г. № </w:t>
      </w:r>
      <w:r w:rsidR="00EF7F65">
        <w:rPr>
          <w:spacing w:val="0"/>
          <w:kern w:val="0"/>
          <w:position w:val="0"/>
          <w:u w:val="none"/>
        </w:rPr>
        <w:t>___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года № 425 «</w:t>
      </w:r>
      <w:r w:rsidRPr="00FC2D88">
        <w:rPr>
          <w:iCs/>
          <w:spacing w:val="0"/>
          <w:kern w:val="0"/>
          <w:position w:val="0"/>
          <w:u w:val="none"/>
        </w:rPr>
        <w:t xml:space="preserve">Об утверждении Порядка изучения мнения населения о качестве оказания муниципальных услуг учреждениями культуры Егорлыкского сельского поселения и распоряжением № </w:t>
      </w:r>
      <w:r w:rsidR="00DA3660">
        <w:rPr>
          <w:iCs/>
          <w:spacing w:val="0"/>
          <w:kern w:val="0"/>
          <w:position w:val="0"/>
          <w:u w:val="none"/>
        </w:rPr>
        <w:t>5</w:t>
      </w:r>
      <w:r w:rsidR="0038413A">
        <w:rPr>
          <w:iCs/>
          <w:spacing w:val="0"/>
          <w:kern w:val="0"/>
          <w:position w:val="0"/>
          <w:u w:val="none"/>
        </w:rPr>
        <w:t>8</w:t>
      </w:r>
      <w:r w:rsidRPr="00FC2D88">
        <w:rPr>
          <w:iCs/>
          <w:spacing w:val="0"/>
          <w:kern w:val="0"/>
          <w:position w:val="0"/>
          <w:u w:val="none"/>
        </w:rPr>
        <w:t xml:space="preserve"> от </w:t>
      </w:r>
      <w:r w:rsidR="00DA3660">
        <w:rPr>
          <w:iCs/>
          <w:spacing w:val="0"/>
          <w:kern w:val="0"/>
          <w:position w:val="0"/>
          <w:u w:val="none"/>
        </w:rPr>
        <w:t>26</w:t>
      </w:r>
      <w:r w:rsidRPr="00FC2D88">
        <w:rPr>
          <w:iCs/>
          <w:spacing w:val="0"/>
          <w:kern w:val="0"/>
          <w:position w:val="0"/>
          <w:u w:val="none"/>
        </w:rPr>
        <w:t>.</w:t>
      </w:r>
      <w:r w:rsidR="00DA3660">
        <w:rPr>
          <w:iCs/>
          <w:spacing w:val="0"/>
          <w:kern w:val="0"/>
          <w:position w:val="0"/>
          <w:u w:val="none"/>
        </w:rPr>
        <w:t>10</w:t>
      </w:r>
      <w:r w:rsidRPr="00FC2D88">
        <w:rPr>
          <w:iCs/>
          <w:spacing w:val="0"/>
          <w:kern w:val="0"/>
          <w:position w:val="0"/>
          <w:u w:val="none"/>
        </w:rPr>
        <w:t>.20</w:t>
      </w:r>
      <w:r w:rsidR="00DA3660">
        <w:rPr>
          <w:iCs/>
          <w:spacing w:val="0"/>
          <w:kern w:val="0"/>
          <w:position w:val="0"/>
          <w:u w:val="none"/>
        </w:rPr>
        <w:t>20</w:t>
      </w:r>
      <w:r w:rsidRPr="00FC2D88">
        <w:rPr>
          <w:iCs/>
          <w:spacing w:val="0"/>
          <w:kern w:val="0"/>
          <w:position w:val="0"/>
          <w:u w:val="none"/>
        </w:rPr>
        <w:t xml:space="preserve"> года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38413A">
        <w:rPr>
          <w:spacing w:val="0"/>
          <w:kern w:val="0"/>
          <w:position w:val="0"/>
          <w:u w:val="none"/>
        </w:rPr>
        <w:t>0</w:t>
      </w:r>
      <w:r w:rsidR="00DA3660">
        <w:rPr>
          <w:spacing w:val="0"/>
          <w:kern w:val="0"/>
          <w:position w:val="0"/>
          <w:u w:val="none"/>
        </w:rPr>
        <w:t>9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DA3660">
        <w:rPr>
          <w:spacing w:val="0"/>
          <w:kern w:val="0"/>
          <w:position w:val="0"/>
          <w:u w:val="none"/>
        </w:rPr>
        <w:t>но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</w:t>
      </w:r>
      <w:bookmarkStart w:id="0" w:name="_GoBack"/>
      <w:bookmarkEnd w:id="0"/>
      <w:r w:rsidRPr="00FC2D88">
        <w:rPr>
          <w:spacing w:val="0"/>
          <w:kern w:val="0"/>
          <w:position w:val="0"/>
          <w:u w:val="none"/>
        </w:rPr>
        <w:t>ние населения Егорлыкского сельского поселения по изучению мнения о качестве муниципальных услуг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 сфере культуры за 20</w:t>
      </w:r>
      <w:r w:rsidR="00DA3660">
        <w:rPr>
          <w:spacing w:val="0"/>
          <w:kern w:val="0"/>
          <w:position w:val="0"/>
          <w:u w:val="none"/>
        </w:rPr>
        <w:t>20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593AB0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Изучения мнения осуществлялось Администрацией поселения в форме анкетирования. </w:t>
      </w:r>
      <w:r w:rsidR="00593AB0" w:rsidRPr="00593AB0">
        <w:rPr>
          <w:spacing w:val="0"/>
          <w:kern w:val="0"/>
          <w:position w:val="0"/>
          <w:u w:val="none"/>
        </w:rPr>
        <w:t>В анкетировани</w:t>
      </w:r>
      <w:r w:rsidR="00593AB0">
        <w:rPr>
          <w:spacing w:val="0"/>
          <w:kern w:val="0"/>
          <w:position w:val="0"/>
          <w:u w:val="none"/>
        </w:rPr>
        <w:t>и  приняли участие 227 человек.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Изобильный СДК – директор Фролова Н.Н.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Таганрогский СДК – директор </w:t>
      </w:r>
      <w:proofErr w:type="spellStart"/>
      <w:r w:rsidRPr="00593AB0">
        <w:rPr>
          <w:rFonts w:eastAsiaTheme="minorEastAsia"/>
          <w:spacing w:val="0"/>
          <w:kern w:val="0"/>
          <w:position w:val="0"/>
          <w:u w:val="none"/>
        </w:rPr>
        <w:t>Стриенко</w:t>
      </w:r>
      <w:proofErr w:type="spell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 О.В.  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Прогресс </w:t>
      </w:r>
      <w:proofErr w:type="gramStart"/>
      <w:r w:rsidRPr="00593AB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93AB0">
        <w:rPr>
          <w:rFonts w:eastAsiaTheme="minorEastAsia"/>
          <w:spacing w:val="0"/>
          <w:kern w:val="0"/>
          <w:position w:val="0"/>
          <w:u w:val="none"/>
        </w:rPr>
        <w:t>ав. клубом Авраменко  М. Э.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Ютин </w:t>
      </w:r>
      <w:proofErr w:type="gramStart"/>
      <w:r w:rsidRPr="00593AB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ав. клубом  </w:t>
      </w:r>
      <w:proofErr w:type="spellStart"/>
      <w:r w:rsidRPr="00593AB0">
        <w:rPr>
          <w:rFonts w:eastAsiaTheme="minorEastAsia"/>
          <w:spacing w:val="0"/>
          <w:kern w:val="0"/>
          <w:position w:val="0"/>
          <w:u w:val="none"/>
        </w:rPr>
        <w:t>Манцова</w:t>
      </w:r>
      <w:proofErr w:type="spell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 Т.А.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1413"/>
        <w:gridCol w:w="1509"/>
        <w:gridCol w:w="1644"/>
        <w:gridCol w:w="1002"/>
        <w:gridCol w:w="728"/>
      </w:tblGrid>
      <w:tr w:rsidR="009C6D6A" w:rsidRPr="009C6D6A" w:rsidTr="009C6D6A">
        <w:trPr>
          <w:tblCellSpacing w:w="0" w:type="dxa"/>
        </w:trPr>
        <w:tc>
          <w:tcPr>
            <w:tcW w:w="16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Егорлыкский СДК   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  <w:t>      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Изобильный СДК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Таганрогский СДК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С\к х. </w:t>
            </w:r>
            <w:proofErr w:type="spell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Прогрес</w:t>
            </w:r>
            <w:proofErr w:type="spellEnd"/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С\к х. Ютин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53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43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22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22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30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</w:tc>
      </w:tr>
      <w:tr w:rsidR="009C6D6A" w:rsidRPr="009C6D6A" w:rsidTr="009C6D6A">
        <w:trPr>
          <w:trHeight w:val="1403"/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21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41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47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16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 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38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29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25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6.Оцените удовлетворенность результатом получения муниципальной услуги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22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-низкий профессионализм работников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- отказ в предоставлении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муниципальной  услуги без пояснения причины отказа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8. Ваш пол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26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-18-29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- 30-49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- 50-59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19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13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7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1 0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неполное среднее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- 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высшее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14</w:t>
            </w:r>
          </w:p>
        </w:tc>
      </w:tr>
    </w:tbl>
    <w:p w:rsidR="00593AB0" w:rsidRDefault="00593AB0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FC2D88">
      <w:pgSz w:w="11906" w:h="16838"/>
      <w:pgMar w:top="993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631C1F"/>
    <w:rsid w:val="00643EB1"/>
    <w:rsid w:val="006D3A87"/>
    <w:rsid w:val="00757303"/>
    <w:rsid w:val="00791F08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B7F5F"/>
    <w:rsid w:val="00C16F57"/>
    <w:rsid w:val="00C5719B"/>
    <w:rsid w:val="00CD42DF"/>
    <w:rsid w:val="00D0386B"/>
    <w:rsid w:val="00D541ED"/>
    <w:rsid w:val="00D73731"/>
    <w:rsid w:val="00DA3660"/>
    <w:rsid w:val="00E76C8A"/>
    <w:rsid w:val="00ED08D4"/>
    <w:rsid w:val="00EE36E6"/>
    <w:rsid w:val="00EF7F65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8</cp:revision>
  <cp:lastPrinted>2020-12-07T12:42:00Z</cp:lastPrinted>
  <dcterms:created xsi:type="dcterms:W3CDTF">2019-10-30T05:54:00Z</dcterms:created>
  <dcterms:modified xsi:type="dcterms:W3CDTF">2021-01-21T08:55:00Z</dcterms:modified>
</cp:coreProperties>
</file>