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ст.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Егорлыкская</w:t>
      </w:r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40A19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40A1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решения Собрания депутатов Егорлыкского сельского поселения от 13.12.2022г. № 43 «О внесении изменений в решение Собрания депутатов Егорлыкского сельского поселения от 27.12.2021г. № 14 «О бюджете Егорлыкского сельского поселения Егорлыкского</w:t>
      </w:r>
      <w:proofErr w:type="gramEnd"/>
      <w:r w:rsidRPr="00040A19">
        <w:rPr>
          <w:rFonts w:ascii="Times New Roman" w:eastAsia="Times New Roman" w:hAnsi="Times New Roman" w:cs="Times New Roman"/>
          <w:sz w:val="28"/>
          <w:szCs w:val="28"/>
        </w:rPr>
        <w:t xml:space="preserve"> района на 2022 год и на плановый период 2023 и 2024 годов», руководствуясь Уставом муниципального образования «Егорлыкское сельское поселение»</w:t>
      </w:r>
    </w:p>
    <w:p w:rsid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040A19" w:rsidRP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18C7" w:rsidRPr="00967A18" w:rsidRDefault="00040A19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ab/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="000A67CD"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1A5674">
        <w:rPr>
          <w:rFonts w:ascii="Times New Roman" w:hAnsi="Times New Roman" w:cs="Times New Roman"/>
          <w:spacing w:val="-2"/>
          <w:sz w:val="28"/>
        </w:rPr>
        <w:t>ю</w:t>
      </w:r>
      <w:r w:rsidR="00967A18" w:rsidRPr="00967A18">
        <w:rPr>
          <w:rFonts w:ascii="Times New Roman" w:hAnsi="Times New Roman" w:cs="Times New Roman"/>
          <w:spacing w:val="-2"/>
          <w:sz w:val="28"/>
        </w:rPr>
        <w:t>: №</w:t>
      </w:r>
      <w:r w:rsidR="001A5674">
        <w:rPr>
          <w:rFonts w:ascii="Times New Roman" w:hAnsi="Times New Roman" w:cs="Times New Roman"/>
          <w:spacing w:val="-2"/>
          <w:sz w:val="28"/>
        </w:rPr>
        <w:t xml:space="preserve"> </w:t>
      </w:r>
      <w:r w:rsidR="00967A18" w:rsidRPr="00967A18">
        <w:rPr>
          <w:rFonts w:ascii="Times New Roman" w:hAnsi="Times New Roman" w:cs="Times New Roman"/>
          <w:spacing w:val="-2"/>
          <w:sz w:val="28"/>
        </w:rPr>
        <w:t>1</w:t>
      </w:r>
      <w:r w:rsidR="000718C7" w:rsidRPr="00967A18">
        <w:rPr>
          <w:rFonts w:ascii="Times New Roman" w:hAnsi="Times New Roman" w:cs="Times New Roman"/>
          <w:spacing w:val="-2"/>
          <w:sz w:val="28"/>
        </w:rPr>
        <w:t>.</w:t>
      </w:r>
    </w:p>
    <w:p w:rsidR="000A67CD" w:rsidRPr="006805B3" w:rsidRDefault="00040A19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BA4A35">
        <w:rPr>
          <w:rFonts w:ascii="Times New Roman" w:hAnsi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56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67CD"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7CA" w:rsidRPr="00040A19" w:rsidRDefault="00310B60" w:rsidP="00040A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310B60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_________________ И.И. Гулай</w:t>
      </w: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10B60" w:rsidRPr="006805B3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67A18">
        <w:rPr>
          <w:rFonts w:ascii="Times New Roman" w:eastAsia="Times New Roman" w:hAnsi="Times New Roman" w:cs="Times New Roman"/>
          <w:sz w:val="28"/>
          <w:szCs w:val="20"/>
          <w:lang w:eastAsia="ru-RU"/>
        </w:rPr>
        <w:t>ос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0A19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0A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A19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gramEnd"/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44"/>
        <w:gridCol w:w="7595"/>
      </w:tblGrid>
      <w:tr w:rsidR="0069503C" w:rsidRPr="00DD3F7E" w:rsidTr="009F186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Pr="005A2F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754,6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20,5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127,9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155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161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="00040A19"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рублей.</w:t>
            </w:r>
          </w:p>
          <w:p w:rsidR="00040A19" w:rsidRPr="00040A19" w:rsidRDefault="0069503C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Pr="0008244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754,6   тыс. рублей, в том числе по годам: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127,9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147,0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 155,3 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161,7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23,9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23,9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040A19" w:rsidRDefault="00040A19" w:rsidP="00040A19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2030 год – 23,9  тыс. рублей.</w:t>
            </w:r>
          </w:p>
          <w:p w:rsidR="0069503C" w:rsidRPr="00DD3F7E" w:rsidRDefault="0069503C" w:rsidP="00040A19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</w:t>
      </w:r>
      <w:r w:rsidR="0069503C" w:rsidRPr="0069503C"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Егорлыкском сельском поселении»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9503C" w:rsidRPr="00DD3F7E" w:rsidTr="009F186D">
        <w:tc>
          <w:tcPr>
            <w:tcW w:w="3016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90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Общий объем финансирования по подпрограмме «Противодействие коррупции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объем финансирования </w:t>
            </w:r>
            <w:proofErr w:type="gramStart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составляет с 2019 по 2030 годы составляет</w:t>
            </w:r>
            <w:proofErr w:type="gramEnd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C68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220,7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17,6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25,4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26,6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="00353235"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353235" w:rsidRPr="00353235" w:rsidRDefault="0069503C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- 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220,7   тыс. рублей, в том числе: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в 2022 году – 23,5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25,4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26,6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18,6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18,6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353235" w:rsidRDefault="00353235" w:rsidP="00353235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18,6 тыс. рублей;         </w:t>
            </w:r>
          </w:p>
          <w:p w:rsidR="0069503C" w:rsidRPr="00DD3F7E" w:rsidRDefault="0069503C" w:rsidP="00353235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526AD2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экстремизма и терроризма в Егорлыкском сельском поселении»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Pr="00397B88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561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 подпрограмме «Профилактика экстремизма и терроризма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с 2019 по 2030 годы объем финансирования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54,5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4,7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3,5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         </w:t>
            </w:r>
          </w:p>
          <w:p w:rsidR="00353235" w:rsidRPr="00353235" w:rsidRDefault="006C574C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54,5   тыс. рублей, в том числе: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4,9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5,1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5,3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5,3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6C574C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5,3 тыс. рублей;</w:t>
            </w:r>
          </w:p>
          <w:p w:rsid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 w:rsidRPr="007B34A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город»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общественного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7D7A76">
        <w:trPr>
          <w:trHeight w:val="1412"/>
        </w:trPr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Безопасный город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479,4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104,4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120,0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125,0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130,0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353235" w:rsidRPr="00353235" w:rsidRDefault="006C574C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479,4   тыс. рублей, в том числе: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120,0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125,0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130,0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6C574C" w:rsidRDefault="00353235" w:rsidP="0035323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0,0 тыс. рублей;         </w:t>
            </w:r>
          </w:p>
          <w:p w:rsidR="00353235" w:rsidRPr="00DD3F7E" w:rsidRDefault="00353235" w:rsidP="0035323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бъем средств областного бюджета составляет  0,0   тыс. рублей, в том числе: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2019 год – 0,0 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2020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7D7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редакции согласно таблице № 1.</w:t>
      </w:r>
    </w:p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изложить в редакции согласно таблице № 2.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Pr="008E2907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6C574C" w:rsidSect="00967A18">
      <w:pgSz w:w="11906" w:h="16838"/>
      <w:pgMar w:top="510" w:right="6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0A19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A5674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53235"/>
    <w:rsid w:val="00385819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503C"/>
    <w:rsid w:val="00697BA7"/>
    <w:rsid w:val="006A4F0C"/>
    <w:rsid w:val="006B7A81"/>
    <w:rsid w:val="006C34F2"/>
    <w:rsid w:val="006C574C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7D7A76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3542C"/>
    <w:rsid w:val="00A40592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920F2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125B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245F-150C-4165-ABD3-A6066C95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2021-08-26T05:37:00Z</cp:lastPrinted>
  <dcterms:created xsi:type="dcterms:W3CDTF">2022-05-12T05:34:00Z</dcterms:created>
  <dcterms:modified xsi:type="dcterms:W3CDTF">2022-12-26T08:28:00Z</dcterms:modified>
</cp:coreProperties>
</file>