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48574" cy="464725"/>
            <wp:effectExtent l="0" t="0" r="889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38" cy="464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E36AA5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E36AA5">
        <w:rPr>
          <w:spacing w:val="0"/>
          <w:kern w:val="0"/>
          <w:position w:val="0"/>
          <w:u w:val="none"/>
        </w:rPr>
        <w:t>«</w:t>
      </w:r>
      <w:r w:rsidR="0005547C">
        <w:rPr>
          <w:spacing w:val="0"/>
          <w:kern w:val="0"/>
          <w:position w:val="0"/>
          <w:u w:val="none"/>
        </w:rPr>
        <w:t>__</w:t>
      </w:r>
      <w:r w:rsidRPr="00E36AA5">
        <w:rPr>
          <w:spacing w:val="0"/>
          <w:kern w:val="0"/>
          <w:position w:val="0"/>
          <w:u w:val="none"/>
        </w:rPr>
        <w:t xml:space="preserve">» </w:t>
      </w:r>
      <w:r w:rsidR="008A0643">
        <w:rPr>
          <w:spacing w:val="0"/>
          <w:kern w:val="0"/>
          <w:position w:val="0"/>
          <w:u w:val="none"/>
        </w:rPr>
        <w:t>октября</w:t>
      </w:r>
      <w:r w:rsidRPr="00E36AA5">
        <w:rPr>
          <w:spacing w:val="0"/>
          <w:kern w:val="0"/>
          <w:position w:val="0"/>
          <w:u w:val="none"/>
        </w:rPr>
        <w:t xml:space="preserve"> 20</w:t>
      </w:r>
      <w:r w:rsidR="008B2A81">
        <w:rPr>
          <w:spacing w:val="0"/>
          <w:kern w:val="0"/>
          <w:position w:val="0"/>
          <w:u w:val="none"/>
        </w:rPr>
        <w:t>2</w:t>
      </w:r>
      <w:r w:rsidR="0005547C">
        <w:rPr>
          <w:spacing w:val="0"/>
          <w:kern w:val="0"/>
          <w:position w:val="0"/>
          <w:u w:val="none"/>
        </w:rPr>
        <w:t>3</w:t>
      </w:r>
      <w:r w:rsidRPr="00E36AA5">
        <w:rPr>
          <w:spacing w:val="0"/>
          <w:kern w:val="0"/>
          <w:position w:val="0"/>
          <w:u w:val="none"/>
        </w:rPr>
        <w:t xml:space="preserve"> г.   </w:t>
      </w:r>
      <w:r w:rsidR="00AD51C1" w:rsidRPr="00E36AA5">
        <w:rPr>
          <w:spacing w:val="0"/>
          <w:kern w:val="0"/>
          <w:position w:val="0"/>
          <w:u w:val="none"/>
        </w:rPr>
        <w:t xml:space="preserve">  </w:t>
      </w:r>
      <w:r w:rsidRPr="00E36AA5">
        <w:rPr>
          <w:spacing w:val="0"/>
          <w:kern w:val="0"/>
          <w:position w:val="0"/>
          <w:u w:val="none"/>
        </w:rPr>
        <w:t xml:space="preserve">               </w:t>
      </w:r>
      <w:r w:rsidRPr="0070645F">
        <w:rPr>
          <w:b/>
          <w:spacing w:val="0"/>
          <w:kern w:val="0"/>
          <w:position w:val="0"/>
          <w:u w:val="none"/>
        </w:rPr>
        <w:t>№</w:t>
      </w:r>
      <w:r w:rsidR="008A0643">
        <w:rPr>
          <w:b/>
          <w:spacing w:val="0"/>
          <w:kern w:val="0"/>
          <w:position w:val="0"/>
          <w:u w:val="none"/>
        </w:rPr>
        <w:t xml:space="preserve"> </w:t>
      </w:r>
      <w:r w:rsidR="0005547C">
        <w:rPr>
          <w:b/>
          <w:spacing w:val="0"/>
          <w:kern w:val="0"/>
          <w:position w:val="0"/>
          <w:u w:val="none"/>
        </w:rPr>
        <w:t>___</w:t>
      </w:r>
      <w:r w:rsidRPr="00E36AA5">
        <w:rPr>
          <w:spacing w:val="0"/>
          <w:kern w:val="0"/>
          <w:position w:val="0"/>
          <w:u w:val="none"/>
        </w:rPr>
        <w:t xml:space="preserve">   </w:t>
      </w:r>
      <w:r w:rsidRPr="00E36AA5">
        <w:rPr>
          <w:spacing w:val="0"/>
          <w:kern w:val="0"/>
          <w:position w:val="0"/>
          <w:u w:val="none"/>
        </w:rPr>
        <w:tab/>
      </w:r>
      <w:r w:rsidR="00AD51C1" w:rsidRPr="00E36AA5">
        <w:rPr>
          <w:spacing w:val="0"/>
          <w:kern w:val="0"/>
          <w:position w:val="0"/>
          <w:u w:val="none"/>
        </w:rPr>
        <w:t xml:space="preserve">                 </w:t>
      </w:r>
      <w:r w:rsidR="00685C1E">
        <w:rPr>
          <w:spacing w:val="0"/>
          <w:kern w:val="0"/>
          <w:position w:val="0"/>
          <w:u w:val="none"/>
        </w:rPr>
        <w:t xml:space="preserve"> </w:t>
      </w:r>
      <w:r w:rsidRPr="00E36AA5">
        <w:rPr>
          <w:spacing w:val="0"/>
          <w:kern w:val="0"/>
          <w:position w:val="0"/>
          <w:u w:val="none"/>
        </w:rPr>
        <w:t xml:space="preserve">       ст. Егорлыкская</w:t>
      </w:r>
    </w:p>
    <w:p w:rsidR="00AD51C1" w:rsidRPr="00AD51C1" w:rsidRDefault="00685C1E" w:rsidP="00685C1E">
      <w:pPr>
        <w:tabs>
          <w:tab w:val="left" w:pos="5103"/>
        </w:tabs>
        <w:ind w:right="4110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О внесении изменений в </w:t>
      </w:r>
      <w:r w:rsidR="00AD51C1" w:rsidRPr="00AD51C1">
        <w:rPr>
          <w:b/>
          <w:spacing w:val="0"/>
          <w:kern w:val="0"/>
          <w:position w:val="0"/>
          <w:u w:val="none"/>
        </w:rPr>
        <w:t xml:space="preserve">постановление </w:t>
      </w:r>
    </w:p>
    <w:p w:rsidR="000C26E6" w:rsidRPr="00AD51C1" w:rsidRDefault="00AD51C1" w:rsidP="00685C1E">
      <w:pPr>
        <w:tabs>
          <w:tab w:val="left" w:pos="5245"/>
        </w:tabs>
        <w:ind w:right="2834"/>
        <w:rPr>
          <w:b/>
          <w:spacing w:val="0"/>
          <w:kern w:val="0"/>
          <w:position w:val="0"/>
          <w:u w:val="none"/>
        </w:rPr>
      </w:pPr>
      <w:r w:rsidRPr="00AD51C1">
        <w:rPr>
          <w:b/>
          <w:spacing w:val="0"/>
          <w:kern w:val="0"/>
          <w:position w:val="0"/>
          <w:u w:val="none"/>
        </w:rPr>
        <w:t>Админи</w:t>
      </w:r>
      <w:r w:rsidR="00685C1E">
        <w:rPr>
          <w:b/>
          <w:spacing w:val="0"/>
          <w:kern w:val="0"/>
          <w:position w:val="0"/>
          <w:u w:val="none"/>
        </w:rPr>
        <w:t xml:space="preserve">страции Егорлыкского сельского </w:t>
      </w:r>
      <w:r w:rsidRPr="00AD51C1">
        <w:rPr>
          <w:b/>
          <w:spacing w:val="0"/>
          <w:kern w:val="0"/>
          <w:position w:val="0"/>
          <w:u w:val="none"/>
        </w:rPr>
        <w:t xml:space="preserve">поселения от </w:t>
      </w:r>
      <w:r w:rsidR="000573E8">
        <w:rPr>
          <w:b/>
          <w:spacing w:val="0"/>
          <w:kern w:val="0"/>
          <w:position w:val="0"/>
          <w:u w:val="none"/>
        </w:rPr>
        <w:t>18</w:t>
      </w:r>
      <w:r w:rsidR="00685C1E">
        <w:rPr>
          <w:b/>
          <w:spacing w:val="0"/>
          <w:kern w:val="0"/>
          <w:position w:val="0"/>
          <w:u w:val="none"/>
        </w:rPr>
        <w:t>.</w:t>
      </w:r>
      <w:r w:rsidR="000573E8">
        <w:rPr>
          <w:b/>
          <w:spacing w:val="0"/>
          <w:kern w:val="0"/>
          <w:position w:val="0"/>
          <w:u w:val="none"/>
        </w:rPr>
        <w:t>10</w:t>
      </w:r>
      <w:r w:rsidR="00685C1E">
        <w:rPr>
          <w:b/>
          <w:spacing w:val="0"/>
          <w:kern w:val="0"/>
          <w:position w:val="0"/>
          <w:u w:val="none"/>
        </w:rPr>
        <w:t>.201</w:t>
      </w:r>
      <w:r w:rsidR="000573E8">
        <w:rPr>
          <w:b/>
          <w:spacing w:val="0"/>
          <w:kern w:val="0"/>
          <w:position w:val="0"/>
          <w:u w:val="none"/>
        </w:rPr>
        <w:t>6</w:t>
      </w:r>
      <w:r w:rsidR="00685C1E">
        <w:rPr>
          <w:b/>
          <w:spacing w:val="0"/>
          <w:kern w:val="0"/>
          <w:position w:val="0"/>
          <w:u w:val="none"/>
        </w:rPr>
        <w:t xml:space="preserve"> года № </w:t>
      </w:r>
      <w:r w:rsidR="000573E8">
        <w:rPr>
          <w:b/>
          <w:spacing w:val="0"/>
          <w:kern w:val="0"/>
          <w:position w:val="0"/>
          <w:u w:val="none"/>
        </w:rPr>
        <w:t>465</w:t>
      </w:r>
      <w:r w:rsidR="00685C1E">
        <w:rPr>
          <w:b/>
          <w:spacing w:val="0"/>
          <w:kern w:val="0"/>
          <w:position w:val="0"/>
          <w:u w:val="none"/>
        </w:rPr>
        <w:t xml:space="preserve"> «</w:t>
      </w:r>
      <w:r w:rsidR="000573E8" w:rsidRPr="000573E8">
        <w:rPr>
          <w:b/>
          <w:spacing w:val="0"/>
          <w:kern w:val="0"/>
          <w:position w:val="0"/>
          <w:u w:val="none"/>
        </w:rPr>
        <w:t>О методике и порядке планирования бюджетных ассигнований бюджета Егорлыкского сельского поселения</w:t>
      </w:r>
      <w:r w:rsidRPr="00AD51C1">
        <w:rPr>
          <w:b/>
          <w:spacing w:val="0"/>
          <w:kern w:val="0"/>
          <w:position w:val="0"/>
          <w:u w:val="none"/>
        </w:rPr>
        <w:t>»</w:t>
      </w:r>
    </w:p>
    <w:p w:rsidR="00AD51C1" w:rsidRDefault="00AD51C1" w:rsidP="000C26E6">
      <w:pPr>
        <w:ind w:firstLine="720"/>
        <w:rPr>
          <w:spacing w:val="0"/>
          <w:kern w:val="0"/>
          <w:position w:val="0"/>
          <w:szCs w:val="24"/>
          <w:u w:val="none"/>
        </w:rPr>
      </w:pPr>
    </w:p>
    <w:p w:rsidR="00AD51C1" w:rsidRDefault="008B2A81" w:rsidP="00AD51C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В</w:t>
      </w:r>
      <w:r w:rsidR="00326236">
        <w:rPr>
          <w:spacing w:val="0"/>
          <w:kern w:val="0"/>
          <w:position w:val="0"/>
          <w:szCs w:val="24"/>
          <w:u w:val="none"/>
        </w:rPr>
        <w:t xml:space="preserve"> целях </w:t>
      </w:r>
      <w:r w:rsidR="000573E8" w:rsidRPr="000573E8">
        <w:rPr>
          <w:spacing w:val="0"/>
          <w:kern w:val="0"/>
          <w:position w:val="0"/>
          <w:szCs w:val="24"/>
          <w:u w:val="none"/>
        </w:rPr>
        <w:t>эффективного планирования бюджетных ассигнований на 202</w:t>
      </w:r>
      <w:r w:rsidR="0005547C">
        <w:rPr>
          <w:spacing w:val="0"/>
          <w:kern w:val="0"/>
          <w:position w:val="0"/>
          <w:szCs w:val="24"/>
          <w:u w:val="none"/>
        </w:rPr>
        <w:t>4</w:t>
      </w:r>
      <w:r w:rsidR="000573E8" w:rsidRPr="000573E8">
        <w:rPr>
          <w:spacing w:val="0"/>
          <w:kern w:val="0"/>
          <w:position w:val="0"/>
          <w:szCs w:val="24"/>
          <w:u w:val="none"/>
        </w:rPr>
        <w:t xml:space="preserve"> год и на плановый период 202</w:t>
      </w:r>
      <w:r w:rsidR="0005547C">
        <w:rPr>
          <w:spacing w:val="0"/>
          <w:kern w:val="0"/>
          <w:position w:val="0"/>
          <w:szCs w:val="24"/>
          <w:u w:val="none"/>
        </w:rPr>
        <w:t>5</w:t>
      </w:r>
      <w:r w:rsidR="000573E8" w:rsidRPr="000573E8">
        <w:rPr>
          <w:spacing w:val="0"/>
          <w:kern w:val="0"/>
          <w:position w:val="0"/>
          <w:szCs w:val="24"/>
          <w:u w:val="none"/>
        </w:rPr>
        <w:t xml:space="preserve"> и 202</w:t>
      </w:r>
      <w:r w:rsidR="0005547C">
        <w:rPr>
          <w:spacing w:val="0"/>
          <w:kern w:val="0"/>
          <w:position w:val="0"/>
          <w:szCs w:val="24"/>
          <w:u w:val="none"/>
        </w:rPr>
        <w:t>6</w:t>
      </w:r>
      <w:r w:rsidR="000573E8" w:rsidRPr="000573E8">
        <w:rPr>
          <w:spacing w:val="0"/>
          <w:kern w:val="0"/>
          <w:position w:val="0"/>
          <w:szCs w:val="24"/>
          <w:u w:val="none"/>
        </w:rPr>
        <w:t xml:space="preserve"> годов</w:t>
      </w:r>
      <w:r w:rsidR="00AD51C1" w:rsidRPr="00AD51C1">
        <w:rPr>
          <w:spacing w:val="0"/>
          <w:kern w:val="0"/>
          <w:position w:val="0"/>
          <w:szCs w:val="24"/>
          <w:u w:val="none"/>
        </w:rPr>
        <w:t>, руководствуясь пунктом 11 части 2 статьи 3</w:t>
      </w:r>
      <w:r w:rsidR="0005547C">
        <w:rPr>
          <w:spacing w:val="0"/>
          <w:kern w:val="0"/>
          <w:position w:val="0"/>
          <w:szCs w:val="24"/>
          <w:u w:val="none"/>
        </w:rPr>
        <w:t>4</w:t>
      </w:r>
      <w:r w:rsidR="00AD51C1" w:rsidRPr="00AD51C1">
        <w:rPr>
          <w:spacing w:val="0"/>
          <w:kern w:val="0"/>
          <w:position w:val="0"/>
          <w:szCs w:val="24"/>
          <w:u w:val="none"/>
        </w:rPr>
        <w:t xml:space="preserve"> Устава муниципального образования «Егорлыкское сельское поселение»</w:t>
      </w:r>
    </w:p>
    <w:p w:rsidR="000C26E6" w:rsidRPr="000C26E6" w:rsidRDefault="000C26E6" w:rsidP="00AD51C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326236" w:rsidRDefault="0032623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C939E9" w:rsidRDefault="000C26E6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1.</w:t>
      </w:r>
      <w:r w:rsidR="00C939E9">
        <w:rPr>
          <w:spacing w:val="0"/>
          <w:kern w:val="0"/>
          <w:position w:val="0"/>
          <w:szCs w:val="24"/>
          <w:u w:val="none"/>
        </w:rPr>
        <w:t xml:space="preserve"> </w:t>
      </w:r>
      <w:r w:rsidR="00326236">
        <w:rPr>
          <w:spacing w:val="0"/>
          <w:kern w:val="0"/>
          <w:position w:val="0"/>
          <w:szCs w:val="24"/>
          <w:u w:val="none"/>
        </w:rPr>
        <w:t xml:space="preserve">Внести в постановление Администрации Егорлыкского сельского поселения от </w:t>
      </w:r>
      <w:r w:rsidR="00F529BD">
        <w:rPr>
          <w:spacing w:val="0"/>
          <w:kern w:val="0"/>
          <w:position w:val="0"/>
          <w:szCs w:val="24"/>
          <w:u w:val="none"/>
        </w:rPr>
        <w:t>18</w:t>
      </w:r>
      <w:r w:rsidR="00326236">
        <w:rPr>
          <w:spacing w:val="0"/>
          <w:kern w:val="0"/>
          <w:position w:val="0"/>
          <w:szCs w:val="24"/>
          <w:u w:val="none"/>
        </w:rPr>
        <w:t>.</w:t>
      </w:r>
      <w:r w:rsidR="00F529BD">
        <w:rPr>
          <w:spacing w:val="0"/>
          <w:kern w:val="0"/>
          <w:position w:val="0"/>
          <w:szCs w:val="24"/>
          <w:u w:val="none"/>
        </w:rPr>
        <w:t>10</w:t>
      </w:r>
      <w:r w:rsidR="00326236">
        <w:rPr>
          <w:spacing w:val="0"/>
          <w:kern w:val="0"/>
          <w:position w:val="0"/>
          <w:szCs w:val="24"/>
          <w:u w:val="none"/>
        </w:rPr>
        <w:t>.201</w:t>
      </w:r>
      <w:r w:rsidR="00F529BD">
        <w:rPr>
          <w:spacing w:val="0"/>
          <w:kern w:val="0"/>
          <w:position w:val="0"/>
          <w:szCs w:val="24"/>
          <w:u w:val="none"/>
        </w:rPr>
        <w:t>6</w:t>
      </w:r>
      <w:r w:rsidR="00326236">
        <w:rPr>
          <w:spacing w:val="0"/>
          <w:kern w:val="0"/>
          <w:position w:val="0"/>
          <w:szCs w:val="24"/>
          <w:u w:val="none"/>
        </w:rPr>
        <w:t xml:space="preserve"> года № </w:t>
      </w:r>
      <w:r w:rsidR="00F529BD">
        <w:rPr>
          <w:spacing w:val="0"/>
          <w:kern w:val="0"/>
          <w:position w:val="0"/>
          <w:szCs w:val="24"/>
          <w:u w:val="none"/>
        </w:rPr>
        <w:t>465</w:t>
      </w:r>
      <w:r w:rsidR="00326236">
        <w:rPr>
          <w:spacing w:val="0"/>
          <w:kern w:val="0"/>
          <w:position w:val="0"/>
          <w:szCs w:val="24"/>
          <w:u w:val="none"/>
        </w:rPr>
        <w:t xml:space="preserve"> «</w:t>
      </w:r>
      <w:r w:rsidR="00F529BD" w:rsidRPr="00F529BD">
        <w:rPr>
          <w:spacing w:val="0"/>
          <w:kern w:val="0"/>
          <w:position w:val="0"/>
          <w:szCs w:val="24"/>
          <w:u w:val="none"/>
        </w:rPr>
        <w:t>О методике и порядке планирования бюджетных ассигнований бюджета Егорлыкского сельского поселения</w:t>
      </w:r>
      <w:r w:rsidR="00F529BD">
        <w:rPr>
          <w:spacing w:val="0"/>
          <w:kern w:val="0"/>
          <w:position w:val="0"/>
          <w:szCs w:val="24"/>
          <w:u w:val="none"/>
        </w:rPr>
        <w:t>»</w:t>
      </w:r>
      <w:r w:rsidR="00F529BD" w:rsidRPr="00F529BD">
        <w:rPr>
          <w:spacing w:val="0"/>
          <w:kern w:val="0"/>
          <w:position w:val="0"/>
          <w:szCs w:val="24"/>
          <w:u w:val="none"/>
        </w:rPr>
        <w:t xml:space="preserve"> </w:t>
      </w:r>
      <w:r w:rsidR="0005547C" w:rsidRPr="0005547C">
        <w:rPr>
          <w:spacing w:val="0"/>
          <w:kern w:val="0"/>
          <w:position w:val="0"/>
          <w:szCs w:val="24"/>
          <w:u w:val="none"/>
        </w:rPr>
        <w:t>изменения согласно приложению</w:t>
      </w:r>
      <w:r w:rsidR="0005547C">
        <w:rPr>
          <w:spacing w:val="0"/>
          <w:kern w:val="0"/>
          <w:position w:val="0"/>
          <w:szCs w:val="24"/>
          <w:u w:val="none"/>
        </w:rPr>
        <w:t>.</w:t>
      </w:r>
    </w:p>
    <w:p w:rsidR="00F529BD" w:rsidRDefault="000C26E6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2.</w:t>
      </w:r>
      <w:r w:rsidR="00326236">
        <w:rPr>
          <w:spacing w:val="0"/>
          <w:kern w:val="0"/>
          <w:position w:val="0"/>
          <w:szCs w:val="24"/>
          <w:u w:val="none"/>
        </w:rPr>
        <w:t xml:space="preserve"> </w:t>
      </w:r>
      <w:r w:rsidR="00C939E9" w:rsidRPr="00C939E9">
        <w:rPr>
          <w:spacing w:val="0"/>
          <w:kern w:val="0"/>
          <w:position w:val="0"/>
          <w:szCs w:val="24"/>
          <w:u w:val="none"/>
        </w:rPr>
        <w:t xml:space="preserve">Настоящее постановление вступает в силу </w:t>
      </w:r>
      <w:r w:rsidR="00F529BD">
        <w:rPr>
          <w:spacing w:val="0"/>
          <w:kern w:val="0"/>
          <w:position w:val="0"/>
          <w:szCs w:val="24"/>
          <w:u w:val="none"/>
        </w:rPr>
        <w:t>с момента подписания</w:t>
      </w:r>
    </w:p>
    <w:p w:rsidR="000C26E6" w:rsidRPr="00C939E9" w:rsidRDefault="000C26E6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3.</w:t>
      </w:r>
      <w:r w:rsidR="00C939E9">
        <w:rPr>
          <w:spacing w:val="0"/>
          <w:kern w:val="0"/>
          <w:position w:val="0"/>
          <w:szCs w:val="24"/>
          <w:u w:val="none"/>
        </w:rPr>
        <w:t xml:space="preserve"> </w:t>
      </w:r>
      <w:proofErr w:type="gramStart"/>
      <w:r w:rsidR="00C939E9" w:rsidRPr="00C939E9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="00C939E9" w:rsidRPr="00C939E9">
        <w:rPr>
          <w:spacing w:val="0"/>
          <w:kern w:val="0"/>
          <w:position w:val="0"/>
          <w:szCs w:val="24"/>
          <w:u w:val="none"/>
        </w:rPr>
        <w:t xml:space="preserve"> выполнением постановления</w:t>
      </w:r>
      <w:r w:rsidR="00C939E9">
        <w:rPr>
          <w:spacing w:val="0"/>
          <w:kern w:val="0"/>
          <w:position w:val="0"/>
          <w:szCs w:val="24"/>
          <w:u w:val="none"/>
        </w:rPr>
        <w:t xml:space="preserve"> возложить на заведующего сектором экономики и фина</w:t>
      </w:r>
      <w:r w:rsidR="00E36AA5">
        <w:rPr>
          <w:spacing w:val="0"/>
          <w:kern w:val="0"/>
          <w:position w:val="0"/>
          <w:szCs w:val="24"/>
          <w:u w:val="none"/>
        </w:rPr>
        <w:t>нсов Алексеенко А.А.</w:t>
      </w:r>
    </w:p>
    <w:p w:rsidR="000C26E6" w:rsidRPr="000C26E6" w:rsidRDefault="000C26E6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8C09A7" w:rsidRDefault="008C09A7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5547C" w:rsidRDefault="0005547C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</w:t>
      </w:r>
      <w:r w:rsidR="0005547C">
        <w:rPr>
          <w:spacing w:val="0"/>
          <w:kern w:val="0"/>
          <w:position w:val="0"/>
          <w:szCs w:val="24"/>
          <w:u w:val="none"/>
        </w:rPr>
        <w:t>а</w:t>
      </w:r>
      <w:r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="00CC4E9E">
        <w:rPr>
          <w:spacing w:val="0"/>
          <w:kern w:val="0"/>
          <w:position w:val="0"/>
          <w:szCs w:val="24"/>
          <w:u w:val="none"/>
        </w:rPr>
        <w:t xml:space="preserve">         </w:t>
      </w:r>
      <w:r w:rsidR="0005547C">
        <w:rPr>
          <w:spacing w:val="0"/>
          <w:kern w:val="0"/>
          <w:position w:val="0"/>
          <w:szCs w:val="24"/>
          <w:u w:val="none"/>
        </w:rPr>
        <w:t>И.И. Гулай</w:t>
      </w:r>
    </w:p>
    <w:p w:rsidR="000C26E6" w:rsidRPr="000C26E6" w:rsidRDefault="000C26E6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Default="000C26E6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5547C" w:rsidRDefault="0005547C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5547C" w:rsidRDefault="0005547C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5547C" w:rsidRDefault="0005547C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5547C" w:rsidRDefault="0005547C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529BD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E36AA5" w:rsidRPr="00E36AA5" w:rsidRDefault="00E36AA5" w:rsidP="00F529BD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E36AA5" w:rsidRPr="00E36AA5" w:rsidRDefault="00E36AA5" w:rsidP="00F529BD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Администрации Егорлыкского</w:t>
      </w:r>
    </w:p>
    <w:p w:rsidR="00631C1F" w:rsidRDefault="00E36AA5" w:rsidP="00F529BD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05547C" w:rsidRDefault="0005547C" w:rsidP="00F529BD">
      <w:pPr>
        <w:ind w:firstLine="709"/>
        <w:rPr>
          <w:spacing w:val="0"/>
          <w:kern w:val="0"/>
          <w:position w:val="0"/>
          <w:szCs w:val="24"/>
          <w:u w:val="none"/>
        </w:rPr>
      </w:pP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>Приложение № 1</w:t>
      </w:r>
    </w:p>
    <w:p w:rsidR="00685C1E" w:rsidRPr="00685C1E" w:rsidRDefault="00685C1E" w:rsidP="00685C1E">
      <w:pPr>
        <w:tabs>
          <w:tab w:val="left" w:pos="-391"/>
        </w:tabs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 xml:space="preserve">                                                 к постановлению Администрации</w:t>
      </w: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 xml:space="preserve">                                           от </w:t>
      </w:r>
      <w:r w:rsidR="0005547C">
        <w:rPr>
          <w:spacing w:val="0"/>
          <w:kern w:val="0"/>
          <w:position w:val="0"/>
          <w:u w:val="none"/>
        </w:rPr>
        <w:t>__</w:t>
      </w:r>
      <w:r w:rsidRPr="00685C1E">
        <w:rPr>
          <w:spacing w:val="0"/>
          <w:kern w:val="0"/>
          <w:position w:val="0"/>
          <w:u w:val="none"/>
        </w:rPr>
        <w:t>.</w:t>
      </w:r>
      <w:r w:rsidR="008A0643">
        <w:rPr>
          <w:spacing w:val="0"/>
          <w:kern w:val="0"/>
          <w:position w:val="0"/>
          <w:u w:val="none"/>
        </w:rPr>
        <w:t>10</w:t>
      </w:r>
      <w:r w:rsidRPr="00685C1E">
        <w:rPr>
          <w:spacing w:val="0"/>
          <w:kern w:val="0"/>
          <w:position w:val="0"/>
          <w:u w:val="none"/>
        </w:rPr>
        <w:t>.20</w:t>
      </w:r>
      <w:r w:rsidR="008B2A81">
        <w:rPr>
          <w:spacing w:val="0"/>
          <w:kern w:val="0"/>
          <w:position w:val="0"/>
          <w:u w:val="none"/>
        </w:rPr>
        <w:t>2</w:t>
      </w:r>
      <w:r w:rsidR="0005547C">
        <w:rPr>
          <w:spacing w:val="0"/>
          <w:kern w:val="0"/>
          <w:position w:val="0"/>
          <w:u w:val="none"/>
        </w:rPr>
        <w:t>3</w:t>
      </w:r>
      <w:r w:rsidRPr="00685C1E">
        <w:rPr>
          <w:spacing w:val="0"/>
          <w:kern w:val="0"/>
          <w:position w:val="0"/>
          <w:u w:val="none"/>
        </w:rPr>
        <w:t xml:space="preserve"> года № </w:t>
      </w:r>
      <w:r w:rsidR="0005547C">
        <w:rPr>
          <w:spacing w:val="0"/>
          <w:kern w:val="0"/>
          <w:position w:val="0"/>
          <w:u w:val="none"/>
        </w:rPr>
        <w:t>___</w:t>
      </w:r>
    </w:p>
    <w:p w:rsidR="00685C1E" w:rsidRPr="00685C1E" w:rsidRDefault="00685C1E" w:rsidP="00685C1E">
      <w:pPr>
        <w:autoSpaceDE w:val="0"/>
        <w:autoSpaceDN w:val="0"/>
        <w:adjustRightInd w:val="0"/>
        <w:contextualSpacing/>
        <w:jc w:val="center"/>
        <w:rPr>
          <w:bCs/>
          <w:spacing w:val="0"/>
          <w:kern w:val="2"/>
          <w:position w:val="0"/>
          <w:u w:val="none"/>
        </w:rPr>
      </w:pPr>
    </w:p>
    <w:p w:rsidR="0022082D" w:rsidRPr="0022082D" w:rsidRDefault="0022082D" w:rsidP="0022082D">
      <w:pPr>
        <w:jc w:val="center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ИЗМЕНЕНИЯ,</w:t>
      </w:r>
    </w:p>
    <w:p w:rsidR="0022082D" w:rsidRPr="0022082D" w:rsidRDefault="0022082D" w:rsidP="0022082D">
      <w:pPr>
        <w:jc w:val="center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вносимые в постановление Администрации Егорлыкского сельского поселения от 18.10.2016 года № 465 «О методике и порядке планирования бюджетных ассигнований бюджета Егорлыкского сельского поселения»</w:t>
      </w:r>
    </w:p>
    <w:p w:rsidR="0022082D" w:rsidRPr="0022082D" w:rsidRDefault="0022082D" w:rsidP="0022082D">
      <w:pPr>
        <w:rPr>
          <w:spacing w:val="0"/>
          <w:kern w:val="0"/>
          <w:position w:val="0"/>
          <w:u w:val="none"/>
        </w:rPr>
      </w:pPr>
    </w:p>
    <w:p w:rsidR="0022082D" w:rsidRPr="0022082D" w:rsidRDefault="0022082D" w:rsidP="0022082D">
      <w:pPr>
        <w:numPr>
          <w:ilvl w:val="0"/>
          <w:numId w:val="13"/>
        </w:numPr>
        <w:ind w:left="0"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В приложении № 1:</w:t>
      </w:r>
    </w:p>
    <w:p w:rsidR="0022082D" w:rsidRPr="0022082D" w:rsidRDefault="0022082D" w:rsidP="0022082D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Порядок планирования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изложить в редакции: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bookmarkStart w:id="0" w:name="Par78"/>
      <w:bookmarkEnd w:id="0"/>
      <w:r w:rsidRPr="0022082D">
        <w:rPr>
          <w:spacing w:val="0"/>
          <w:kern w:val="0"/>
          <w:position w:val="0"/>
          <w:u w:val="none"/>
        </w:rPr>
        <w:t xml:space="preserve">«1. Настоящий Порядок разработан в соответствии со </w:t>
      </w:r>
      <w:hyperlink r:id="rId7" w:history="1">
        <w:r w:rsidRPr="0022082D">
          <w:rPr>
            <w:spacing w:val="0"/>
            <w:kern w:val="0"/>
            <w:position w:val="0"/>
            <w:u w:val="none"/>
          </w:rPr>
          <w:t>статьей 174</w:t>
        </w:r>
        <w:r w:rsidRPr="0022082D">
          <w:rPr>
            <w:spacing w:val="0"/>
            <w:kern w:val="0"/>
            <w:position w:val="0"/>
            <w:u w:val="none"/>
            <w:vertAlign w:val="superscript"/>
          </w:rPr>
          <w:t>2</w:t>
        </w:r>
      </w:hyperlink>
      <w:r w:rsidRPr="0022082D">
        <w:rPr>
          <w:spacing w:val="0"/>
          <w:kern w:val="0"/>
          <w:position w:val="0"/>
          <w:u w:val="none"/>
        </w:rPr>
        <w:t xml:space="preserve"> Бюджетного кодекса Российской Федерации и определяет формы, правила формирования и представления главными распорядителями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предложений для формирования предельных показателей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и обоснований бюджетных ассигнований для планирования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2. </w:t>
      </w:r>
      <w:proofErr w:type="gramStart"/>
      <w:r w:rsidRPr="0022082D">
        <w:rPr>
          <w:spacing w:val="0"/>
          <w:kern w:val="0"/>
          <w:position w:val="0"/>
          <w:u w:val="none"/>
        </w:rPr>
        <w:t xml:space="preserve">В целях формирования предельных показателей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очередной финансовый год и на плановый период главные распорядители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представляют в </w:t>
      </w:r>
      <w:r>
        <w:rPr>
          <w:spacing w:val="0"/>
          <w:kern w:val="0"/>
          <w:position w:val="0"/>
          <w:u w:val="none"/>
        </w:rPr>
        <w:t xml:space="preserve">сектор экономики и финансов </w:t>
      </w:r>
      <w:r w:rsidRPr="0022082D">
        <w:rPr>
          <w:spacing w:val="0"/>
          <w:kern w:val="0"/>
          <w:position w:val="0"/>
          <w:u w:val="none"/>
        </w:rPr>
        <w:t xml:space="preserve">Администрации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(далее – </w:t>
      </w:r>
      <w:r w:rsidR="009108BA">
        <w:rPr>
          <w:spacing w:val="0"/>
          <w:kern w:val="0"/>
          <w:position w:val="0"/>
          <w:u w:val="none"/>
        </w:rPr>
        <w:t>сектор экономики и финансов</w:t>
      </w:r>
      <w:r w:rsidRPr="0022082D">
        <w:rPr>
          <w:spacing w:val="0"/>
          <w:kern w:val="0"/>
          <w:position w:val="0"/>
          <w:u w:val="none"/>
        </w:rPr>
        <w:t xml:space="preserve">) предложения по формам согласно приложениям №№ 1-4 к Порядку (далее – предложения) в сроки, установленные постановлением Администрации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порядке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</w:t>
      </w:r>
      <w:proofErr w:type="gramStart"/>
      <w:r w:rsidRPr="0022082D">
        <w:rPr>
          <w:spacing w:val="0"/>
          <w:kern w:val="0"/>
          <w:position w:val="0"/>
          <w:u w:val="none"/>
        </w:rPr>
        <w:t xml:space="preserve">и сроках составления проекта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(далее – Порядок составления проекта бюджета), с приложением расчетов, подтверждающих заявляемые объемы планируемых расходов, в произвольной форме, а также правовых актов (при наличии) и пояснительной информации по представленным предложениям (при необходимости).</w:t>
      </w:r>
      <w:proofErr w:type="gramEnd"/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Предложения представляются в </w:t>
      </w:r>
      <w:r>
        <w:rPr>
          <w:spacing w:val="0"/>
          <w:kern w:val="0"/>
          <w:position w:val="0"/>
          <w:u w:val="none"/>
        </w:rPr>
        <w:t xml:space="preserve">сектор экономики и финансов </w:t>
      </w:r>
      <w:r w:rsidRPr="0022082D">
        <w:rPr>
          <w:spacing w:val="0"/>
          <w:kern w:val="0"/>
          <w:position w:val="0"/>
          <w:u w:val="none"/>
        </w:rPr>
        <w:t>в электронной форме или на бумажных носителях.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При формировании предельных показателей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очередной финансовый год и на плановый период необходимо руководствоваться следующими основными подходами.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2.1. </w:t>
      </w:r>
      <w:proofErr w:type="gramStart"/>
      <w:r w:rsidRPr="0022082D">
        <w:rPr>
          <w:spacing w:val="0"/>
          <w:kern w:val="0"/>
          <w:position w:val="0"/>
          <w:u w:val="none"/>
        </w:rPr>
        <w:t xml:space="preserve">Базовыми бюджетными ассигнованиями для формирования предельных показателей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очередной финансовый год и первый год планового периода являются показатели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, утвержденные на плановый период действующего решения Собрания </w:t>
      </w:r>
      <w:r w:rsidRPr="0022082D">
        <w:rPr>
          <w:spacing w:val="0"/>
          <w:kern w:val="0"/>
          <w:position w:val="0"/>
          <w:u w:val="none"/>
        </w:rPr>
        <w:lastRenderedPageBreak/>
        <w:t xml:space="preserve">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Базовыми бюджетными ассигнованиями для формирования предельных показателей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второй год планового периода являются показатели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, утвержденные на второй год планового периода действующего решения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 xml:space="preserve">Базовыми бюджетными ассигнованиями по дотации на выравнивание бюджетной обеспеченности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очередной финансовый год являются показатели решения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, утвержденные на текущий финансовый год действующего решения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, на первый год планового периода – показатели проекта областного бюджета на очередной финансовый год, на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второй год планового периода – показатели проекта областного бюджета на первый год планового периода.</w:t>
      </w:r>
    </w:p>
    <w:p w:rsidR="0022082D" w:rsidRPr="0022082D" w:rsidRDefault="0022082D" w:rsidP="009108B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 xml:space="preserve">Предельные показатели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за счет целевых межбюджетных трансфертов из областного бюджета формируются на основе показателей, утвержденных на плановый период в действующей редакции</w:t>
      </w:r>
      <w:r w:rsidR="009108BA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 xml:space="preserve">решения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, а также с учетом принятых решений на областном уровне (законодательные акты, нормативные правовые акты Правительства Российской Федерации и Ростовской области, уведомления о предоставлении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межбюджетных трансфертов).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Приложение № 1 к Порядку планирования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в части заполнения сведений о безвозмездных поступлениях в бюджет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оформляется с учетом вышеуказанных подходов.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 2.2. При формировании предельных показателей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2024 год и на плановый период 2025 и 2026 годов объем базовых бюджетных ассигнований корректируется с учетом: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2.2.1. Результатов исполнения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за отчетный финансовый год с учетом, сложившихся остатков на 1 января текущего года, и изменений плановых ассигнований с учетом изменений в решение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текущий финансовый год и плановый период.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2.2.2. Уточнения расходов, подлежащих индексации, на прогнозный уровень инфляции (индекс роста потребительских цен) в 2024 году – 4,0 %, в 2025 году – 4,0 %; в 2026 году – 4,0 %: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с 1 января публичных нормативных обязательств и иных обязательств, подлежащих индексации в соответствии с законодательством Ростовской области и нормативно правовыми актами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;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lastRenderedPageBreak/>
        <w:t xml:space="preserve">с 1 октября расходов на оплату труда лиц, замещающих муниципальные должности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, муниципальных служащих, работников муниципальных учреждений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, обслуживающего персонала и работников, осуществляющих техническое обеспечение деятельности органов местного самоуправления;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2.2.3. Ежегодного уточнения расходов в связи с изменением численности (контингента) получателей социальных выплат и пособий.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2.2.4. Ежегодного увеличения расходов на реализацию мероприятий «длящегося» характера, расходные обязательства по которым предусмотрены в решении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«О внесении изменений в решение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«О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текущий финансовый год и на плановый период».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2.2.5. Сокращения расходов на реализацию мероприятий на второй год планового периода, которые будут завершены в очередном финансовом году и в первом году планового периода.</w:t>
      </w:r>
    </w:p>
    <w:p w:rsidR="0022082D" w:rsidRPr="0022082D" w:rsidRDefault="00B24400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 xml:space="preserve">2.2.6. Ежегодного уточнения </w:t>
      </w:r>
      <w:r w:rsidR="0022082D" w:rsidRPr="0022082D">
        <w:rPr>
          <w:spacing w:val="0"/>
          <w:kern w:val="0"/>
          <w:position w:val="0"/>
          <w:u w:val="none"/>
        </w:rPr>
        <w:t>расходов на оплату труда: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в соответствии с Посланием Президента Российской Федерации Федеральному Собранию от 21.02.2023 «Послание Президента Федеральному Собранию» минимальный размер оплаты труда − 19 242 рубля;</w:t>
      </w:r>
    </w:p>
    <w:p w:rsidR="0022082D" w:rsidRPr="0022082D" w:rsidRDefault="0022082D" w:rsidP="00B24400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>в связи с увеличением с 1 января темпа роста показателя «среднемесячная</w:t>
      </w:r>
      <w:r w:rsidR="00B24400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начисленная заработная плата наемных работников в организациях, у индивидуальных предпринимателей и физических лиц (среднемесячный доход</w:t>
      </w:r>
      <w:r w:rsidR="00B24400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от трудовой деятельности)» по Ростовской области в 2024 году - 7,9%, 2025</w:t>
      </w:r>
      <w:r w:rsidR="00B24400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году - 7,0%, 2026 году - 6,6%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</w:t>
      </w:r>
      <w:proofErr w:type="gramEnd"/>
      <w:r w:rsidRPr="0022082D">
        <w:rPr>
          <w:spacing w:val="0"/>
          <w:kern w:val="0"/>
          <w:position w:val="0"/>
          <w:u w:val="none"/>
        </w:rPr>
        <w:t>», (далее - программные указы Президента Российской Федерации) в целях сохранения соотношения средней заработной платы в соответствии с Указами.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2.2.7. Уточнение расходов на содержание органов местного самоуправления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объем бюджетных ассигнований, предусмотренный на выплату единовременного пособия </w:t>
      </w:r>
      <w:proofErr w:type="gramStart"/>
      <w:r w:rsidRPr="0022082D">
        <w:rPr>
          <w:spacing w:val="0"/>
          <w:kern w:val="0"/>
          <w:position w:val="0"/>
          <w:u w:val="none"/>
        </w:rPr>
        <w:t>за полные годы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стажа муниципальной службы при увольнении муниципального служащего, достигшего пенсионного возраста, в связи с изменением численности (контингента).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2.2.8. Уточнения расходов на обслуживание муниципального долга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2.2.9. Уточнения условно утвержденных расходов.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2.2.10. Увеличения расходов на формирование резервного фонда Администрации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2.2.11. Ежегодного уточнения </w:t>
      </w:r>
      <w:proofErr w:type="gramStart"/>
      <w:r w:rsidRPr="0022082D">
        <w:rPr>
          <w:spacing w:val="0"/>
          <w:kern w:val="0"/>
          <w:position w:val="0"/>
          <w:u w:val="none"/>
        </w:rPr>
        <w:t>расходов аппарата управления органов местного самоуправления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и подведомственных ему учреждений: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в связи с изменением штатной численности;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на минимальный </w:t>
      </w:r>
      <w:proofErr w:type="gramStart"/>
      <w:r w:rsidRPr="0022082D">
        <w:rPr>
          <w:spacing w:val="0"/>
          <w:kern w:val="0"/>
          <w:position w:val="0"/>
          <w:u w:val="none"/>
        </w:rPr>
        <w:t>размер оплаты труда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в соответствии с Посланием </w:t>
      </w:r>
      <w:r w:rsidRPr="0022082D">
        <w:rPr>
          <w:spacing w:val="0"/>
          <w:kern w:val="0"/>
          <w:position w:val="0"/>
          <w:u w:val="none"/>
        </w:rPr>
        <w:lastRenderedPageBreak/>
        <w:t>Президента Российской Федерации Федеральному Собранию от 21.02.2023 «Послание Президента Федеральному Собранию»;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на принятые решения г</w:t>
      </w:r>
      <w:r w:rsidR="00B24400">
        <w:rPr>
          <w:spacing w:val="0"/>
          <w:kern w:val="0"/>
          <w:position w:val="0"/>
          <w:u w:val="none"/>
        </w:rPr>
        <w:t>лавой Администрации Егор</w:t>
      </w:r>
      <w:r w:rsidRPr="0022082D">
        <w:rPr>
          <w:spacing w:val="0"/>
          <w:kern w:val="0"/>
          <w:position w:val="0"/>
          <w:u w:val="none"/>
        </w:rPr>
        <w:t xml:space="preserve">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</w:t>
      </w:r>
      <w:r w:rsidR="004237EB">
        <w:rPr>
          <w:spacing w:val="0"/>
          <w:kern w:val="0"/>
          <w:position w:val="0"/>
          <w:u w:val="none"/>
        </w:rPr>
        <w:t>3</w:t>
      </w:r>
      <w:r w:rsidRPr="0022082D">
        <w:rPr>
          <w:spacing w:val="0"/>
          <w:kern w:val="0"/>
          <w:position w:val="0"/>
          <w:u w:val="none"/>
        </w:rPr>
        <w:t xml:space="preserve">. При расчете предельных показателей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расходы на строительство, реконструкцию, проведение капитального ремонта, разработку проектной документации и проектно-изыскательские работы на очередной финансовый </w:t>
      </w:r>
      <w:proofErr w:type="gramStart"/>
      <w:r w:rsidRPr="0022082D">
        <w:rPr>
          <w:spacing w:val="0"/>
          <w:kern w:val="0"/>
          <w:position w:val="0"/>
          <w:u w:val="none"/>
        </w:rPr>
        <w:t>год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и первый год планового периода планируются по объектам муниципальной собственности (за исключением объектов дорожного хозяйства), финансовое обеспечение которых предусмотрено на первый и второй годы планового периода действующего решения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</w:t>
      </w:r>
      <w:proofErr w:type="gramStart"/>
      <w:r w:rsidRPr="0022082D">
        <w:rPr>
          <w:spacing w:val="0"/>
          <w:kern w:val="0"/>
          <w:position w:val="0"/>
          <w:u w:val="none"/>
        </w:rPr>
        <w:t>бюджете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</w:t>
      </w:r>
      <w:r w:rsidR="004237EB">
        <w:rPr>
          <w:spacing w:val="0"/>
          <w:kern w:val="0"/>
          <w:position w:val="0"/>
          <w:u w:val="none"/>
        </w:rPr>
        <w:t>3</w:t>
      </w:r>
      <w:r w:rsidRPr="0022082D">
        <w:rPr>
          <w:spacing w:val="0"/>
          <w:kern w:val="0"/>
          <w:position w:val="0"/>
          <w:u w:val="none"/>
        </w:rPr>
        <w:t>.1.</w:t>
      </w:r>
      <w:r w:rsidRPr="0022082D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Расходы на строительство, реконструкцию, капитальный ремонт переходящих объектов (учтенных в бюджете) предусматриваются с учетом удорожания стоимости работ и стройматериалов по переходящим объектам.</w:t>
      </w:r>
    </w:p>
    <w:p w:rsidR="0022082D" w:rsidRPr="0022082D" w:rsidRDefault="0022082D" w:rsidP="004237EB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</w:t>
      </w:r>
      <w:r w:rsidR="004237EB">
        <w:rPr>
          <w:spacing w:val="0"/>
          <w:kern w:val="0"/>
          <w:position w:val="0"/>
          <w:u w:val="none"/>
        </w:rPr>
        <w:t>3</w:t>
      </w:r>
      <w:r w:rsidRPr="0022082D">
        <w:rPr>
          <w:spacing w:val="0"/>
          <w:kern w:val="0"/>
          <w:position w:val="0"/>
          <w:u w:val="none"/>
        </w:rPr>
        <w:t xml:space="preserve">.2. </w:t>
      </w:r>
      <w:proofErr w:type="gramStart"/>
      <w:r w:rsidRPr="0022082D">
        <w:rPr>
          <w:spacing w:val="0"/>
          <w:kern w:val="0"/>
          <w:position w:val="0"/>
          <w:u w:val="none"/>
        </w:rPr>
        <w:t>Расходы на строительство, реконструкцию, проведение капитального ремонта, разработку проектной документации и проектно- изыскательские работы по новым объектам муниципальной собственности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и</w:t>
      </w:r>
      <w:r w:rsidR="004237EB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проектов, входящих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в состав национальных и федеральных проектов, в рамках исполнения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 года».</w:t>
      </w:r>
    </w:p>
    <w:p w:rsidR="0022082D" w:rsidRPr="0022082D" w:rsidRDefault="0022082D" w:rsidP="004237EB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</w:t>
      </w:r>
      <w:r w:rsidR="004237EB">
        <w:rPr>
          <w:spacing w:val="0"/>
          <w:kern w:val="0"/>
          <w:position w:val="0"/>
          <w:u w:val="none"/>
        </w:rPr>
        <w:t>4</w:t>
      </w:r>
      <w:r w:rsidRPr="0022082D">
        <w:rPr>
          <w:spacing w:val="0"/>
          <w:kern w:val="0"/>
          <w:position w:val="0"/>
          <w:u w:val="none"/>
        </w:rPr>
        <w:t xml:space="preserve">. К принятию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и в ходе исполнения бюджета</w:t>
      </w:r>
      <w:r w:rsidR="004237EB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 xml:space="preserve">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предусматриваются расходы на строительство, реконструкцию, проведение капитального ремонта, разработку проектной документации и проектно- изыскательские работы по новым объектам муниципальной собственности, приобретение основных средств (дополнительно согласованных бюджетных ассигнований).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3. </w:t>
      </w:r>
      <w:r>
        <w:rPr>
          <w:spacing w:val="0"/>
          <w:kern w:val="0"/>
          <w:position w:val="0"/>
          <w:u w:val="none"/>
        </w:rPr>
        <w:t xml:space="preserve">Сектор экономики и финансов </w:t>
      </w:r>
      <w:r w:rsidRPr="0022082D">
        <w:rPr>
          <w:spacing w:val="0"/>
          <w:kern w:val="0"/>
          <w:position w:val="0"/>
          <w:u w:val="none"/>
        </w:rPr>
        <w:t xml:space="preserve">осуществляет анализ предложений, представленных главными распорядителями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,</w:t>
      </w:r>
      <w:r w:rsidRPr="0022082D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обеспечивает их рассмотрение на предмет соответствия бюджетному законодательству Российской Федерации, правовым основаниям возникновения расходных обязательств и при отсутствии замечаний к обоснованиям бюджетных ассигнований осуществляет их принятие.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</w:t>
      </w:r>
      <w:r>
        <w:rPr>
          <w:spacing w:val="0"/>
          <w:kern w:val="0"/>
          <w:position w:val="0"/>
          <w:u w:val="none"/>
        </w:rPr>
        <w:t xml:space="preserve">сектор экономики и финансов </w:t>
      </w:r>
      <w:r w:rsidRPr="0022082D">
        <w:rPr>
          <w:spacing w:val="0"/>
          <w:kern w:val="0"/>
          <w:position w:val="0"/>
          <w:u w:val="none"/>
        </w:rPr>
        <w:t xml:space="preserve">направляет главному распорядителю информацию об отклонении </w:t>
      </w:r>
      <w:r w:rsidRPr="0022082D">
        <w:rPr>
          <w:spacing w:val="0"/>
          <w:kern w:val="0"/>
          <w:position w:val="0"/>
          <w:u w:val="none"/>
        </w:rPr>
        <w:lastRenderedPageBreak/>
        <w:t>предложений с указанием причин.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Главный распорядитель при получении информации финансового отдела об отклонении предложений обеспечивает внесение изменений в обоснования бюджетных ассигнований и повторное представление предложений в </w:t>
      </w:r>
      <w:r>
        <w:rPr>
          <w:spacing w:val="0"/>
          <w:kern w:val="0"/>
          <w:position w:val="0"/>
          <w:u w:val="none"/>
        </w:rPr>
        <w:t xml:space="preserve">сектор экономики и финансов </w:t>
      </w:r>
      <w:r w:rsidRPr="0022082D">
        <w:rPr>
          <w:spacing w:val="0"/>
          <w:kern w:val="0"/>
          <w:position w:val="0"/>
          <w:u w:val="none"/>
        </w:rPr>
        <w:t>в недельный срок.</w:t>
      </w:r>
    </w:p>
    <w:p w:rsidR="0022082D" w:rsidRPr="0022082D" w:rsidRDefault="0022082D" w:rsidP="0022082D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4. </w:t>
      </w:r>
      <w:r w:rsidR="004237EB">
        <w:rPr>
          <w:spacing w:val="0"/>
          <w:kern w:val="0"/>
          <w:position w:val="0"/>
          <w:u w:val="none"/>
        </w:rPr>
        <w:t>Сектор экономики и финансов</w:t>
      </w:r>
      <w:r w:rsidRPr="0022082D">
        <w:rPr>
          <w:spacing w:val="0"/>
          <w:kern w:val="0"/>
          <w:position w:val="0"/>
          <w:u w:val="none"/>
        </w:rPr>
        <w:t xml:space="preserve">, при необходимости, вправе проводить совещания-пропуски с главными распорядителями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по вопросам рассмотрения представленных ими предложений для формирования</w:t>
      </w:r>
      <w:r w:rsidRPr="0022082D">
        <w:rPr>
          <w:spacing w:val="0"/>
          <w:kern w:val="2"/>
          <w:position w:val="0"/>
          <w:u w:val="none"/>
        </w:rPr>
        <w:t xml:space="preserve"> предельных показателей расходов бюджета Егорлыкского </w:t>
      </w:r>
      <w:r>
        <w:rPr>
          <w:spacing w:val="0"/>
          <w:kern w:val="2"/>
          <w:position w:val="0"/>
          <w:u w:val="none"/>
        </w:rPr>
        <w:t>сельского поселения</w:t>
      </w:r>
      <w:r w:rsidRPr="0022082D">
        <w:rPr>
          <w:spacing w:val="0"/>
          <w:kern w:val="2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на очередной финансовый год и на плановый период.</w:t>
      </w:r>
    </w:p>
    <w:p w:rsidR="0022082D" w:rsidRPr="0022082D" w:rsidRDefault="0022082D" w:rsidP="0022082D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5. </w:t>
      </w:r>
      <w:proofErr w:type="gramStart"/>
      <w:r>
        <w:rPr>
          <w:spacing w:val="0"/>
          <w:kern w:val="0"/>
          <w:position w:val="0"/>
          <w:u w:val="none"/>
        </w:rPr>
        <w:t xml:space="preserve">Сектор экономики и финансов </w:t>
      </w:r>
      <w:r w:rsidRPr="0022082D">
        <w:rPr>
          <w:spacing w:val="0"/>
          <w:kern w:val="0"/>
          <w:position w:val="0"/>
          <w:u w:val="none"/>
        </w:rPr>
        <w:t xml:space="preserve">осуществляет предварительную оценку объемов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очередной финансовый год и на плановый период, исходя из прогноза налоговых и неналоговых доходов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, источников финансирования дефицита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и приоритетных направлений социально-экономического развития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2"/>
          <w:position w:val="0"/>
          <w:u w:val="none"/>
        </w:rPr>
        <w:t xml:space="preserve">на </w:t>
      </w:r>
      <w:r w:rsidRPr="0022082D">
        <w:rPr>
          <w:spacing w:val="0"/>
          <w:kern w:val="0"/>
          <w:position w:val="0"/>
          <w:u w:val="none"/>
        </w:rPr>
        <w:t>очередной финансовый год и на плановый период.</w:t>
      </w:r>
      <w:proofErr w:type="gramEnd"/>
    </w:p>
    <w:p w:rsidR="0022082D" w:rsidRPr="0022082D" w:rsidRDefault="0022082D" w:rsidP="0022082D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По результату проведенной предварительной оценки объемов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очередной финансовый год и на плановый период в предельные показатели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могут быть включены дополнительные вопросы по отдельным поручениям главы Администрации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2"/>
          <w:position w:val="0"/>
          <w:u w:val="none"/>
        </w:rPr>
        <w:t>6. </w:t>
      </w:r>
      <w:r>
        <w:rPr>
          <w:spacing w:val="0"/>
          <w:kern w:val="2"/>
          <w:position w:val="0"/>
          <w:u w:val="none"/>
        </w:rPr>
        <w:t xml:space="preserve">Сектор экономики и финансов </w:t>
      </w:r>
      <w:r w:rsidRPr="0022082D">
        <w:rPr>
          <w:spacing w:val="0"/>
          <w:kern w:val="2"/>
          <w:position w:val="0"/>
          <w:u w:val="none"/>
        </w:rPr>
        <w:t xml:space="preserve">доводит до главных распорядителей </w:t>
      </w:r>
      <w:r w:rsidRPr="0022082D">
        <w:rPr>
          <w:spacing w:val="0"/>
          <w:kern w:val="0"/>
          <w:position w:val="0"/>
          <w:u w:val="none"/>
        </w:rPr>
        <w:t xml:space="preserve">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2"/>
          <w:position w:val="0"/>
          <w:u w:val="none"/>
        </w:rPr>
        <w:t xml:space="preserve">предельные показатели расходов бюджета Егорлыкского </w:t>
      </w:r>
      <w:r>
        <w:rPr>
          <w:spacing w:val="0"/>
          <w:kern w:val="2"/>
          <w:position w:val="0"/>
          <w:u w:val="none"/>
        </w:rPr>
        <w:t>сельского поселения</w:t>
      </w:r>
      <w:r w:rsidRPr="0022082D">
        <w:rPr>
          <w:spacing w:val="0"/>
          <w:kern w:val="2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на очередной финансовый год и на плановый период в срок, установленный Порядком составления проекта бюджета. Указанные показатели могут быть скорректированы с учетом данных прогноза социально-экономического развития в случае изменения индекса роста потребительских цен, указанного в подпункте 2.2.2 пункта 2 настоящего Порядка.</w:t>
      </w:r>
      <w:r w:rsidRPr="0022082D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2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7. </w:t>
      </w:r>
      <w:proofErr w:type="gramStart"/>
      <w:r w:rsidRPr="0022082D">
        <w:rPr>
          <w:spacing w:val="0"/>
          <w:kern w:val="0"/>
          <w:position w:val="0"/>
          <w:u w:val="none"/>
        </w:rPr>
        <w:t>Главные распорядители средств бюджета</w:t>
      </w:r>
      <w:r w:rsidRPr="0022082D">
        <w:rPr>
          <w:spacing w:val="0"/>
          <w:kern w:val="2"/>
          <w:position w:val="0"/>
          <w:u w:val="none"/>
        </w:rPr>
        <w:t xml:space="preserve"> Егорлыкского </w:t>
      </w:r>
      <w:r>
        <w:rPr>
          <w:spacing w:val="0"/>
          <w:kern w:val="2"/>
          <w:position w:val="0"/>
          <w:u w:val="none"/>
        </w:rPr>
        <w:t>сельского поселения</w:t>
      </w:r>
      <w:r w:rsidRPr="0022082D">
        <w:rPr>
          <w:spacing w:val="0"/>
          <w:kern w:val="2"/>
          <w:position w:val="0"/>
          <w:u w:val="none"/>
        </w:rPr>
        <w:t xml:space="preserve"> после доведения предельных показателей расходов бюджета Егорлыкского </w:t>
      </w:r>
      <w:r>
        <w:rPr>
          <w:spacing w:val="0"/>
          <w:kern w:val="2"/>
          <w:position w:val="0"/>
          <w:u w:val="none"/>
        </w:rPr>
        <w:t>сельского поселения</w:t>
      </w:r>
      <w:r w:rsidRPr="0022082D">
        <w:rPr>
          <w:spacing w:val="0"/>
          <w:kern w:val="2"/>
          <w:position w:val="0"/>
          <w:u w:val="none"/>
        </w:rPr>
        <w:t xml:space="preserve"> на очередной финансовый год и на плановый период представляют в </w:t>
      </w:r>
      <w:r>
        <w:rPr>
          <w:spacing w:val="0"/>
          <w:kern w:val="2"/>
          <w:position w:val="0"/>
          <w:u w:val="none"/>
        </w:rPr>
        <w:t xml:space="preserve">сектор экономики и финансов </w:t>
      </w:r>
      <w:r w:rsidRPr="0022082D">
        <w:rPr>
          <w:spacing w:val="0"/>
          <w:kern w:val="2"/>
          <w:position w:val="0"/>
          <w:u w:val="none"/>
        </w:rPr>
        <w:t xml:space="preserve">возвратное распределение расходов бюджета Егорлыкского </w:t>
      </w:r>
      <w:r>
        <w:rPr>
          <w:spacing w:val="0"/>
          <w:kern w:val="2"/>
          <w:position w:val="0"/>
          <w:u w:val="none"/>
        </w:rPr>
        <w:t>сельского поселения</w:t>
      </w:r>
      <w:r w:rsidRPr="0022082D">
        <w:rPr>
          <w:spacing w:val="0"/>
          <w:kern w:val="2"/>
          <w:position w:val="0"/>
          <w:u w:val="none"/>
        </w:rPr>
        <w:t xml:space="preserve"> по направлениям расходов бюджета, информацию по объектам строительства, реконструкции и капитального ремонта, включая разработку проектной документации и проектно-изыскательские работы, и приобретению основных средств</w:t>
      </w:r>
      <w:proofErr w:type="gramEnd"/>
      <w:r w:rsidRPr="0022082D">
        <w:rPr>
          <w:spacing w:val="0"/>
          <w:kern w:val="2"/>
          <w:position w:val="0"/>
          <w:u w:val="none"/>
        </w:rPr>
        <w:t xml:space="preserve">, </w:t>
      </w:r>
      <w:proofErr w:type="gramStart"/>
      <w:r w:rsidRPr="0022082D">
        <w:rPr>
          <w:spacing w:val="0"/>
          <w:kern w:val="2"/>
          <w:position w:val="0"/>
          <w:u w:val="none"/>
        </w:rPr>
        <w:t xml:space="preserve">информацию о средствах бюджета Егорлыкского </w:t>
      </w:r>
      <w:r>
        <w:rPr>
          <w:spacing w:val="0"/>
          <w:kern w:val="2"/>
          <w:position w:val="0"/>
          <w:u w:val="none"/>
        </w:rPr>
        <w:t>сельского поселения</w:t>
      </w:r>
      <w:r w:rsidRPr="0022082D">
        <w:rPr>
          <w:spacing w:val="0"/>
          <w:kern w:val="2"/>
          <w:position w:val="0"/>
          <w:u w:val="none"/>
        </w:rPr>
        <w:t xml:space="preserve"> на повышение оплаты труда работников бюджетной сферы, а также проекты нормативных правовых актов Администрации Егорлыкского </w:t>
      </w:r>
      <w:r>
        <w:rPr>
          <w:spacing w:val="0"/>
          <w:kern w:val="2"/>
          <w:position w:val="0"/>
          <w:u w:val="none"/>
        </w:rPr>
        <w:t>сельского поселения</w:t>
      </w:r>
      <w:r w:rsidRPr="0022082D">
        <w:rPr>
          <w:spacing w:val="0"/>
          <w:kern w:val="2"/>
          <w:position w:val="0"/>
          <w:u w:val="none"/>
        </w:rPr>
        <w:t xml:space="preserve"> об утверждении порядков предоставления субсидий юридическим </w:t>
      </w:r>
      <w:r w:rsidRPr="0022082D">
        <w:rPr>
          <w:spacing w:val="0"/>
          <w:kern w:val="2"/>
          <w:position w:val="0"/>
          <w:u w:val="none"/>
        </w:rPr>
        <w:lastRenderedPageBreak/>
        <w:t xml:space="preserve">лицам (за исключением государственных (муниципальных) учреждений), индивидуальным предпринимателям, физическим лицам и некоммерческим организациям, не являющимся казенными учреждениями, (о внесении изменений в нормативные правовые акты Администрации Егорлыкского </w:t>
      </w:r>
      <w:r>
        <w:rPr>
          <w:spacing w:val="0"/>
          <w:kern w:val="2"/>
          <w:position w:val="0"/>
          <w:u w:val="none"/>
        </w:rPr>
        <w:t>сельского поселения</w:t>
      </w:r>
      <w:r w:rsidRPr="0022082D">
        <w:rPr>
          <w:spacing w:val="0"/>
          <w:kern w:val="2"/>
          <w:position w:val="0"/>
          <w:u w:val="none"/>
        </w:rPr>
        <w:t xml:space="preserve"> об утверждении</w:t>
      </w:r>
      <w:proofErr w:type="gramEnd"/>
      <w:r w:rsidRPr="0022082D">
        <w:rPr>
          <w:spacing w:val="0"/>
          <w:kern w:val="2"/>
          <w:position w:val="0"/>
          <w:u w:val="none"/>
        </w:rPr>
        <w:t xml:space="preserve"> порядков предоставления субсидий) в срок, установленный </w:t>
      </w:r>
      <w:r w:rsidR="004237EB">
        <w:rPr>
          <w:spacing w:val="0"/>
          <w:kern w:val="2"/>
          <w:position w:val="0"/>
          <w:u w:val="none"/>
        </w:rPr>
        <w:t>сектором экономики и финансов</w:t>
      </w:r>
      <w:r w:rsidRPr="0022082D">
        <w:rPr>
          <w:spacing w:val="0"/>
          <w:kern w:val="2"/>
          <w:position w:val="0"/>
          <w:u w:val="none"/>
        </w:rPr>
        <w:t>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0"/>
          <w:kern w:val="0"/>
          <w:position w:val="0"/>
          <w:u w:val="none"/>
        </w:rPr>
      </w:pPr>
      <w:r w:rsidRPr="0022082D">
        <w:rPr>
          <w:spacing w:val="0"/>
          <w:kern w:val="2"/>
          <w:position w:val="0"/>
          <w:u w:val="none"/>
        </w:rPr>
        <w:t xml:space="preserve">8. </w:t>
      </w:r>
      <w:proofErr w:type="gramStart"/>
      <w:r w:rsidRPr="0022082D">
        <w:rPr>
          <w:spacing w:val="0"/>
          <w:kern w:val="2"/>
          <w:position w:val="0"/>
          <w:u w:val="none"/>
        </w:rPr>
        <w:t xml:space="preserve">Главные распорядители средств бюджета Егорлыкского </w:t>
      </w:r>
      <w:r>
        <w:rPr>
          <w:spacing w:val="0"/>
          <w:kern w:val="2"/>
          <w:position w:val="0"/>
          <w:u w:val="none"/>
        </w:rPr>
        <w:t>сельского поселения</w:t>
      </w:r>
      <w:r w:rsidRPr="0022082D">
        <w:rPr>
          <w:spacing w:val="0"/>
          <w:kern w:val="2"/>
          <w:position w:val="0"/>
          <w:u w:val="none"/>
        </w:rPr>
        <w:t xml:space="preserve"> осуществляют ф</w:t>
      </w:r>
      <w:r w:rsidRPr="0022082D">
        <w:rPr>
          <w:spacing w:val="0"/>
          <w:kern w:val="0"/>
          <w:position w:val="0"/>
          <w:u w:val="none"/>
        </w:rPr>
        <w:t xml:space="preserve">ормирование электронных документов для составления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очередной финансовый год и на плановый период в информационной системе "АЦК-Планирование"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 согласно приложениям № 5-8 к Порядку в срок, установленный Порядком составления проекта бюджета</w:t>
      </w:r>
      <w:r w:rsidRPr="0022082D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в электронной форме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или на бумажных носителях.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9. </w:t>
      </w:r>
      <w:proofErr w:type="gramStart"/>
      <w:r w:rsidRPr="0022082D">
        <w:rPr>
          <w:spacing w:val="0"/>
          <w:kern w:val="0"/>
          <w:position w:val="0"/>
          <w:u w:val="none"/>
        </w:rPr>
        <w:t xml:space="preserve">Главные распорядители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осуществляют формирование электронных документов для внесения изменений в решение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текущий финансовый год и на плановый период в информационной системе "АЦК-Планирование" Единой автоматизированной системы управления общественными финансами в Ростовской области, с приложением обоснований бюджетных ассигнований</w:t>
      </w:r>
      <w:r w:rsidRPr="0022082D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в электронной форме или на бумажных носителях.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В состав прилагаемых обоснований бюджетных ассигнований включаются: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поручения главы Администрации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финансово-экономическое обоснование и (или) пояснительная информация о причинах возникновения потребности в изменениях бюджетных ассигнований, предусмотренных решением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текущий финансовый год и на плановый период;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расчеты, подтверждающие объем бюджетных ассигнований для изменений в решение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текущий финансовый год и на плановый период, в произвольной форме;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иные документы, являющиеся обоснованием бюджетных ассигнований в соответствии с Методикой</w:t>
      </w:r>
      <w:proofErr w:type="gramStart"/>
      <w:r w:rsidRPr="0022082D">
        <w:rPr>
          <w:spacing w:val="0"/>
          <w:kern w:val="0"/>
          <w:position w:val="0"/>
          <w:u w:val="none"/>
        </w:rPr>
        <w:t>.»</w:t>
      </w:r>
      <w:proofErr w:type="gramEnd"/>
    </w:p>
    <w:p w:rsidR="0022082D" w:rsidRPr="0022082D" w:rsidRDefault="0022082D" w:rsidP="0022082D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 Приложения № 1-8 изложить в редакции.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 В приложении № 2 Методика планирования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изложить в редакции: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 xml:space="preserve">«Настоящая Методика разработана в соответствии со статьями 69, 691, 692, 70, 741, 78, 781, 79, 791, 1742 Бюджетного кодекса Российской Федерации и определяет методы расчета планового объема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в целях обеспечения требований к формированию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</w:t>
      </w:r>
      <w:r w:rsidRPr="0022082D">
        <w:rPr>
          <w:spacing w:val="0"/>
          <w:kern w:val="0"/>
          <w:position w:val="0"/>
          <w:u w:val="none"/>
        </w:rPr>
        <w:lastRenderedPageBreak/>
        <w:t>очередной финансовый год и на плановый период (далее – Методика).</w:t>
      </w:r>
      <w:proofErr w:type="gramEnd"/>
    </w:p>
    <w:p w:rsidR="00112040" w:rsidRDefault="00112040" w:rsidP="00112040">
      <w:pPr>
        <w:widowControl w:val="0"/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</w:p>
    <w:p w:rsidR="0022082D" w:rsidRPr="0022082D" w:rsidRDefault="0022082D" w:rsidP="00112040">
      <w:pPr>
        <w:widowControl w:val="0"/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1. Общие положения</w:t>
      </w:r>
    </w:p>
    <w:p w:rsidR="00112040" w:rsidRDefault="00112040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При планировании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в первоочередном порядке следует исходить из необходимости финансового обеспечения реализации муниципальных проектов, входящих в состав национальных и федеральны</w:t>
      </w:r>
      <w:proofErr w:type="gramStart"/>
      <w:r w:rsidRPr="0022082D">
        <w:rPr>
          <w:spacing w:val="0"/>
          <w:kern w:val="0"/>
          <w:position w:val="0"/>
          <w:u w:val="none"/>
        </w:rPr>
        <w:t>х(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региональных) проектов, в рамках исполнения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 года» с учетом приоритетов социально – экономического развития, определенных стратегией социально-экономического развития Ростовской области 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Главными распорядителями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(далее – главными распорядителями средств) при планировании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в первоочередном порядке обеспечиваются следующие приоритетные направления расходования средств: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– безусловное исполнение публичных нормативных обязательств и других мер социальной поддержки граждан;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– оплата труда с учетом начислений по страховым взносам в государственные внебюджетные фонды;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– оплата коммунальных услуг с учетом энергосберегающих мер;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– обслуживание и исполнение долговых обязательств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– затраты на уплату налогов, пошлин и иных обязательных платежей (налог на имущество, земельный налог, транспортный налог, плата за негативное воздействие на окружающую среду, государственная пошлина и др.).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22082D" w:rsidRPr="0022082D" w:rsidRDefault="0022082D" w:rsidP="00112040">
      <w:pPr>
        <w:widowControl w:val="0"/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 Методы планирования бюджетных ассигнований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2.1. Субъекты бюджетного планирования (главные распорядители, распорядители и получатели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) для расчета объема бюджетных ассигнований на очередной финансовый год и на плановый период могут применять следующие методы планирования: нормативный метод, метод индексации, плановый метод и иной метод. 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2.2. Под нормативным методом расчета бюджетных ассигнований понимается расчет объема бюджетных ассигнований на основе нормативов, утвержденных нормативными правовыми актами Российской Федерации, Ростовской области 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2.3. Под методом индексации расчета бюджетных ассигнований </w:t>
      </w:r>
      <w:r w:rsidRPr="0022082D">
        <w:rPr>
          <w:spacing w:val="0"/>
          <w:kern w:val="0"/>
          <w:position w:val="0"/>
          <w:u w:val="none"/>
        </w:rPr>
        <w:lastRenderedPageBreak/>
        <w:t>понимается расчет объема бюджетных ассигнований путем индексации на прогнозируемый индекс потребительских цен (уровень инфляции) в соответствии с прогнозом социально-экономического развития.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2.4. Под плановым методом расчета бюджетных ассигнований понимается установление объема бюджетных ассигнований в соответствии с расходными обязательствами, указанными в нормативных правовых актах Российской Федерации, Ростовской области 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, договорах (соглашениях).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2.5. Под иным методом расчета бюджетных ассигнований понимается установление объема бюджетных ассигнований в соответствии с планируемыми налоговыми и неналоговыми поступлениями, а также объемом получаемой дотации из областного бюджета.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22082D" w:rsidRPr="0022082D" w:rsidRDefault="0022082D" w:rsidP="00112040">
      <w:pPr>
        <w:widowControl w:val="0"/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 Планирование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Расчет планового объема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очередной финансовый год и на плановый период осуществляется по следующим направлениям: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оказание муниципальных услуг (выполнение работ), включая бюджетные ассигнования на закупки товаров, работ, услуг для обеспечения муниципальных нужд;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социальное обеспечение населения;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предоставление межбюджетных трансфертов;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обслуживание муниципального долга;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исполнение судебных актов по искам к Егорлыкскому </w:t>
      </w:r>
      <w:r w:rsidR="00112040">
        <w:rPr>
          <w:spacing w:val="0"/>
          <w:kern w:val="0"/>
          <w:position w:val="0"/>
          <w:u w:val="none"/>
        </w:rPr>
        <w:t>сельскому поселению</w:t>
      </w:r>
      <w:r w:rsidRPr="0022082D">
        <w:rPr>
          <w:spacing w:val="0"/>
          <w:kern w:val="0"/>
          <w:position w:val="0"/>
          <w:u w:val="none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самоуправления, либо должностных лиц этих органов.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3.1.</w:t>
      </w:r>
      <w:r w:rsidR="00112040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Планирование бюджетных ассигнований на оказание муниципальных услуг (выполнение работ).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3.1.1. Расчет планового объема бюджетных ассигнований на финансовое обеспечение выполнения функций органов местного самоуправления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(далее – органы местного самоуправления) осуществляется по следующим расходам: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– денежное содержание работников органов местного самоуправления, лиц, замещающих должности муниципальной службы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, иных категорий работников;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– командировочные и иные выплаты в соответствии с трудовыми договорами (служебными контрактами, контрактами), законодательством Российской Федерации, Ростовской области и нормативно-правовыми актами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lastRenderedPageBreak/>
        <w:t>– закупки товаров, работ и услуг для обеспечения муниципальных нужд;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– уплата налогов, сборов и иных обязательных платежей в бюджетную систему Российской Федерации.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 xml:space="preserve">Расчет планового объема бюджетных ассигнований на оплату труда лиц, замещающих должности муниципальной службы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, осуществляется нормативным методом с учетом утвержденной структуры, штатной численности органов местного самоуправления, Областным законом от 09.10.2007 № 786-ЗС «О муниципальной службе в Ростовской области» и в соответствии с Решением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от </w:t>
      </w:r>
      <w:r w:rsidR="00112040">
        <w:rPr>
          <w:spacing w:val="0"/>
          <w:kern w:val="0"/>
          <w:position w:val="0"/>
          <w:u w:val="none"/>
        </w:rPr>
        <w:t>16</w:t>
      </w:r>
      <w:r w:rsidRPr="0022082D">
        <w:rPr>
          <w:spacing w:val="0"/>
          <w:kern w:val="0"/>
          <w:position w:val="0"/>
          <w:u w:val="none"/>
        </w:rPr>
        <w:t>.0</w:t>
      </w:r>
      <w:r w:rsidR="00112040">
        <w:rPr>
          <w:spacing w:val="0"/>
          <w:kern w:val="0"/>
          <w:position w:val="0"/>
          <w:u w:val="none"/>
        </w:rPr>
        <w:t>7</w:t>
      </w:r>
      <w:r w:rsidRPr="0022082D">
        <w:rPr>
          <w:spacing w:val="0"/>
          <w:kern w:val="0"/>
          <w:position w:val="0"/>
          <w:u w:val="none"/>
        </w:rPr>
        <w:t>.201</w:t>
      </w:r>
      <w:r w:rsidR="00112040">
        <w:rPr>
          <w:spacing w:val="0"/>
          <w:kern w:val="0"/>
          <w:position w:val="0"/>
          <w:u w:val="none"/>
        </w:rPr>
        <w:t>9</w:t>
      </w:r>
      <w:r w:rsidRPr="0022082D">
        <w:rPr>
          <w:spacing w:val="0"/>
          <w:kern w:val="0"/>
          <w:position w:val="0"/>
          <w:u w:val="none"/>
        </w:rPr>
        <w:t xml:space="preserve"> № 1</w:t>
      </w:r>
      <w:r w:rsidR="00112040">
        <w:rPr>
          <w:spacing w:val="0"/>
          <w:kern w:val="0"/>
          <w:position w:val="0"/>
          <w:u w:val="none"/>
        </w:rPr>
        <w:t>3</w:t>
      </w:r>
      <w:r w:rsidRPr="0022082D">
        <w:rPr>
          <w:spacing w:val="0"/>
          <w:kern w:val="0"/>
          <w:position w:val="0"/>
          <w:u w:val="none"/>
        </w:rPr>
        <w:t xml:space="preserve">0 «О </w:t>
      </w:r>
      <w:r w:rsidR="00112040">
        <w:rPr>
          <w:spacing w:val="0"/>
          <w:kern w:val="0"/>
          <w:position w:val="0"/>
          <w:u w:val="none"/>
        </w:rPr>
        <w:t xml:space="preserve">денежном содержании </w:t>
      </w:r>
      <w:r w:rsidRPr="0022082D">
        <w:rPr>
          <w:spacing w:val="0"/>
          <w:kern w:val="0"/>
          <w:position w:val="0"/>
          <w:u w:val="none"/>
        </w:rPr>
        <w:t xml:space="preserve">и дополнительных гарантиях </w:t>
      </w:r>
      <w:r w:rsidR="00112040">
        <w:rPr>
          <w:spacing w:val="0"/>
          <w:kern w:val="0"/>
          <w:position w:val="0"/>
          <w:u w:val="none"/>
        </w:rPr>
        <w:t>Главы Администрации</w:t>
      </w:r>
      <w:proofErr w:type="gramEnd"/>
      <w:r w:rsidR="00112040">
        <w:rPr>
          <w:spacing w:val="0"/>
          <w:kern w:val="0"/>
          <w:position w:val="0"/>
          <w:u w:val="none"/>
        </w:rPr>
        <w:t xml:space="preserve"> Егорлыкского сельского поселения и </w:t>
      </w:r>
      <w:r w:rsidRPr="0022082D">
        <w:rPr>
          <w:spacing w:val="0"/>
          <w:kern w:val="0"/>
          <w:position w:val="0"/>
          <w:u w:val="none"/>
        </w:rPr>
        <w:t xml:space="preserve">муниципальных служащих </w:t>
      </w:r>
      <w:r w:rsidR="00112040">
        <w:rPr>
          <w:spacing w:val="0"/>
          <w:kern w:val="0"/>
          <w:position w:val="0"/>
          <w:u w:val="none"/>
        </w:rPr>
        <w:t>муниципального образования «</w:t>
      </w:r>
      <w:r w:rsidRPr="0022082D">
        <w:rPr>
          <w:spacing w:val="0"/>
          <w:kern w:val="0"/>
          <w:position w:val="0"/>
          <w:u w:val="none"/>
        </w:rPr>
        <w:t>Егорлыкско</w:t>
      </w:r>
      <w:r w:rsidR="00112040">
        <w:rPr>
          <w:spacing w:val="0"/>
          <w:kern w:val="0"/>
          <w:position w:val="0"/>
          <w:u w:val="none"/>
        </w:rPr>
        <w:t>е</w:t>
      </w:r>
      <w:r w:rsidRPr="0022082D">
        <w:rPr>
          <w:spacing w:val="0"/>
          <w:kern w:val="0"/>
          <w:position w:val="0"/>
          <w:u w:val="none"/>
        </w:rPr>
        <w:t xml:space="preserve"> </w:t>
      </w:r>
      <w:r w:rsidR="00112040">
        <w:rPr>
          <w:spacing w:val="0"/>
          <w:kern w:val="0"/>
          <w:position w:val="0"/>
          <w:u w:val="none"/>
        </w:rPr>
        <w:t>сельское поселение</w:t>
      </w:r>
      <w:r w:rsidRPr="0022082D">
        <w:rPr>
          <w:spacing w:val="0"/>
          <w:kern w:val="0"/>
          <w:position w:val="0"/>
          <w:u w:val="none"/>
        </w:rPr>
        <w:t xml:space="preserve">», а также иными нормативными правовыми актами Ростовской области 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. 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 xml:space="preserve">Расчет планового объема бюджетных ассигнований на оплату труда работников, занимающих должности, не отнесенные к должностям муниципальной службы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, и осуществляющих техническое обеспечение деятельности органов местного самоуправления, а также обслуживающего персонала, осуществляется нормативным методом с учетом утвержденной структуры, штатной численности органов местного самоуправления в соответствии с Решением </w:t>
      </w:r>
      <w:r w:rsidR="004D7CFC" w:rsidRPr="004D7CFC">
        <w:rPr>
          <w:spacing w:val="0"/>
          <w:kern w:val="0"/>
          <w:position w:val="0"/>
          <w:u w:val="none"/>
        </w:rPr>
        <w:t>Собрания депутатов Егорлыкского сельского поселения от 30.10.2008 № 33 «Об оплате труда работников</w:t>
      </w:r>
      <w:proofErr w:type="gramEnd"/>
      <w:r w:rsidR="004D7CFC" w:rsidRPr="004D7CFC">
        <w:rPr>
          <w:spacing w:val="0"/>
          <w:kern w:val="0"/>
          <w:position w:val="0"/>
          <w:u w:val="none"/>
        </w:rPr>
        <w:t xml:space="preserve">, </w:t>
      </w:r>
      <w:proofErr w:type="gramStart"/>
      <w:r w:rsidR="004D7CFC" w:rsidRPr="004D7CFC">
        <w:rPr>
          <w:spacing w:val="0"/>
          <w:kern w:val="0"/>
          <w:position w:val="0"/>
          <w:u w:val="none"/>
        </w:rPr>
        <w:t>осуществляющих техническое обеспечение деятельности органов местного самоуправления муниципального образования «Егорлыкское сельское поселение» и обслуживающего персонала органов местного самоуправления муниципального образования «Егорлыкское сельское поселение»»</w:t>
      </w:r>
      <w:r w:rsidRPr="0022082D">
        <w:rPr>
          <w:spacing w:val="0"/>
          <w:kern w:val="0"/>
          <w:position w:val="0"/>
          <w:u w:val="none"/>
        </w:rPr>
        <w:t xml:space="preserve"> с учетом индексации в размерах и сроки, установленные для работников муниципальных учреждений и начислений по страховым взносам в государственные внебюджетные фонды, в соответствии с главой 34 Налогового кодекса Российской Федерации.</w:t>
      </w:r>
      <w:proofErr w:type="gramEnd"/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724E33">
        <w:rPr>
          <w:spacing w:val="0"/>
          <w:kern w:val="0"/>
          <w:position w:val="0"/>
          <w:u w:val="none"/>
        </w:rPr>
        <w:t xml:space="preserve">Расчет планового объема бюджетных ассигнований на обеспечение муниципальных гарантий муниципальных служащих осуществляется нормативным методом в соответствии с решения Собрания депутатов Егорлыкского сельского поселения </w:t>
      </w:r>
      <w:r w:rsidR="00724E33" w:rsidRPr="00724E33">
        <w:rPr>
          <w:spacing w:val="0"/>
          <w:kern w:val="0"/>
          <w:position w:val="0"/>
          <w:u w:val="none"/>
        </w:rPr>
        <w:t>от 30.10.2008 г. № 36 «О принятии Положения о муниципальной службе в муниципальном образовании Егорлыкское сельское поселение»</w:t>
      </w:r>
      <w:r w:rsidRPr="00724E33">
        <w:rPr>
          <w:spacing w:val="0"/>
          <w:kern w:val="0"/>
          <w:position w:val="0"/>
          <w:u w:val="none"/>
        </w:rPr>
        <w:t>, регламентирующей порядок их расчета.</w:t>
      </w:r>
    </w:p>
    <w:p w:rsidR="0022082D" w:rsidRPr="0022082D" w:rsidRDefault="0022082D" w:rsidP="004D7CF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 xml:space="preserve">Плановый объем бюджетных ассигнований на командировочные расходы определяется (за исключением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расчет по которым осуществляется в соответствии с подпунктом 3.1.5 пункта 3.1 раздела 3 настоящей Методики) исходя из показателей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, утвержденных на плановый период действующего решения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Собрания депутатов </w:t>
      </w:r>
      <w:bookmarkStart w:id="1" w:name="_GoBack"/>
      <w:bookmarkEnd w:id="1"/>
      <w:r w:rsidRPr="0022082D">
        <w:rPr>
          <w:spacing w:val="0"/>
          <w:kern w:val="0"/>
          <w:position w:val="0"/>
          <w:u w:val="none"/>
        </w:rPr>
        <w:t xml:space="preserve">Егорлыкского </w:t>
      </w:r>
      <w:r>
        <w:rPr>
          <w:spacing w:val="0"/>
          <w:kern w:val="0"/>
          <w:position w:val="0"/>
          <w:u w:val="none"/>
        </w:rPr>
        <w:t xml:space="preserve">сельского </w:t>
      </w:r>
      <w:r>
        <w:rPr>
          <w:spacing w:val="0"/>
          <w:kern w:val="0"/>
          <w:position w:val="0"/>
          <w:u w:val="none"/>
        </w:rPr>
        <w:lastRenderedPageBreak/>
        <w:t>поселения</w:t>
      </w:r>
      <w:r w:rsidRPr="0022082D">
        <w:rPr>
          <w:spacing w:val="0"/>
          <w:kern w:val="0"/>
          <w:position w:val="0"/>
          <w:u w:val="none"/>
        </w:rPr>
        <w:t xml:space="preserve"> на данные цели.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Расчет планового объема бюджетных ассигнований на закупку товаров, работ и услуг для обеспечения муниципальных нужд осуществляется в соответствии с методикой расчета, установленной подпунктом 3.1.5 пункта 3.1. раздела 3 настоящей Методики.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Расчет планового объема бюджетных ассигнований на уплату налогов, сборов осуществляется нормативным методом в соответствии с действующим законодательством, регламентирующим порядок начисления и уплаты налогов, сборов.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Расчет налога на имущество осуществляется исходя из остаточной балансовой стоимости имущества на конец отчетного финансового года.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В случае передачи или принятия недвижимого имущества на баланс в текущем финансовом году остаточная балансовая стоимость имущества корректируется на стоимость передаваемого или принимаемого имущества.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3.1.2. Расчет планового объема бюджетных ассигнований на финансовое обеспечение выполнения функций муниципальных казенных учреждений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осуществляется по следующим расходам: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оплата труда работников казенных учреждений, включая начисления по страховым взносам в государственные внебюджетные фонды в соответствии с главой 34 Налогового кодекса Российской Федерации, командировочные и иные выплаты в соответствии с трудовыми договорами (служебными контрактами, контрактами) и законодательством Российской Федерации и Ростовской области, а также нормативными правовыми актами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закупки товаров, работ и услуг для обеспечения муниципальных нужд;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уплата налогов, сборов и иных обязательных платежей в бюджетную систему Российской Федерации;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оплата коммунальных услуг с учетом энергосберегающих мер.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Расчет планового объема бюджетных ассигнований на оплату труда работников учреждений осуществляется нормативным методом с учетом утвержденной структуры, штатной численности и действующего законодательства, регламентирующего вопросы установления размера оплаты труда работников учреждений. При этом в расчет принимается среднее значение ставки заработной платы рабочих, должностных окладов руководителей, специалистов и служащих </w:t>
      </w:r>
      <w:r w:rsidR="004D7CFC">
        <w:rPr>
          <w:spacing w:val="0"/>
          <w:kern w:val="0"/>
          <w:position w:val="0"/>
          <w:u w:val="none"/>
        </w:rPr>
        <w:t xml:space="preserve">с </w:t>
      </w:r>
      <w:r w:rsidRPr="0022082D">
        <w:rPr>
          <w:spacing w:val="0"/>
          <w:kern w:val="0"/>
          <w:position w:val="0"/>
          <w:u w:val="none"/>
        </w:rPr>
        <w:t>учетом начислений по страховым взносам в государственные внебюджетные фонды.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>При расчете планового объема бюджетных ассигнований на оплату труда работников учреждений в составе фонда оплаты труда на очередной финансовый год и плановый период необходимо сох</w:t>
      </w:r>
      <w:r w:rsidR="004D7CFC">
        <w:rPr>
          <w:spacing w:val="0"/>
          <w:kern w:val="0"/>
          <w:position w:val="0"/>
          <w:u w:val="none"/>
        </w:rPr>
        <w:t>ранять установленный Указом</w:t>
      </w:r>
      <w:r w:rsidRPr="0022082D">
        <w:rPr>
          <w:spacing w:val="0"/>
          <w:kern w:val="0"/>
          <w:position w:val="0"/>
          <w:u w:val="none"/>
        </w:rPr>
        <w:t xml:space="preserve"> Президента Российской Федерации от 07.05.2012 № 597 «О мероприятиях по реализации государственной социальной политики», (далее – программные Указы Президента Российской Федерации) уровень с учетом прогнозного роста показателя «среднемесячная начисленная заработная плата наемных работников в организациях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, у индивидуальных предпринимателей и физических лиц (среднемесячный доход от трудовой деятельности)» в </w:t>
      </w:r>
      <w:r w:rsidRPr="0022082D">
        <w:rPr>
          <w:spacing w:val="0"/>
          <w:kern w:val="0"/>
          <w:position w:val="0"/>
          <w:u w:val="none"/>
        </w:rPr>
        <w:lastRenderedPageBreak/>
        <w:t>Ростовской области в расчете на среднесписочную численность установленной Указами Президента Российской Федерации категории работников без внешних совместителей на 1 июля текущего года.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Расчет планового объема бюджетных ассигнований на закупку товаров, работ и услуг для обеспечения муниципальных нужд осуществляется в соответствии с методикой расчета, установленной подпунктом 3.1.5 пункта 3.1. раздела 3 настоящей Методики.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Расчет планового объема бюджетных ассигнований на уплату налогов, сборов осуществляется нормативным методом в соответствии с действующим законодательством, регламентирующим порядок начисления и уплаты налогов, сборов.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Расчет налога на имущество осуществляется исходя из остаточной балансовой стоимости имущества на конец отчетного финансового года.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3.1.</w:t>
      </w:r>
      <w:r w:rsidR="004D7CFC">
        <w:rPr>
          <w:spacing w:val="0"/>
          <w:kern w:val="0"/>
          <w:position w:val="0"/>
          <w:u w:val="none"/>
        </w:rPr>
        <w:t>3</w:t>
      </w:r>
      <w:r w:rsidRPr="0022082D">
        <w:rPr>
          <w:spacing w:val="0"/>
          <w:kern w:val="0"/>
          <w:position w:val="0"/>
          <w:u w:val="none"/>
        </w:rPr>
        <w:t xml:space="preserve">. </w:t>
      </w:r>
      <w:proofErr w:type="gramStart"/>
      <w:r w:rsidRPr="0022082D">
        <w:rPr>
          <w:spacing w:val="0"/>
          <w:kern w:val="0"/>
          <w:position w:val="0"/>
          <w:u w:val="none"/>
        </w:rPr>
        <w:t xml:space="preserve">Расчет планового объема бюджетных ассигнований на осуществление бюджетных инвестиций в объекты муниципальной собственности, включая расходы на строительство и реконструкцию, а также на проведение капитального ремонта, разработку проектной документации и проектно-изыскательские работы по объектам муниципальной собственности осуществляется с учетом заключенных муниципальных контрактов (далее – переходящие объекты), соглашений о предоставлении межбюджетных трансфертов из областного бюджета бюджету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, объявленных конкурсных процедур по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определению поставщика (подрядчика, исполнителя) (далее – вновь начинаемые объекты) в рамках предусмотренных бюджетных ассигнований действующим решением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Планирования бюджетных ассигнований на строительство, реконструкцию и капитальный ремонт переходящих объектов осуществляется при наличии следующих документов: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муниципальный контракт на выполнение строительно-монтажных работ (работ по капитальному ремонту объекта); 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договоры о технологическом присоединении, страховании строительных рисков, авторском надзоре и иных видах работ, осуществляемых по объекту капитального строительства (реконструкции, капитального ремонта) (при наличии);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иные документы, подтверждающие необходимость планирования ассигнований на строительство (реконструкцию, капитальный ремонт) объекта;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выписки из Единого государственного реестра недвижимости об объектах недвижимости, подтверждающие право собственности на объекты и земельные участки или иного права пользования земельными участками, на которых планируется производить работы.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Планирование бюджетных ассигнований на строительство, реконструкцию и капитальный ремонт, а также одновременное выполнение работ по проектированию, строительству и вводу в эксплуатацию новых </w:t>
      </w:r>
      <w:r w:rsidRPr="0022082D">
        <w:rPr>
          <w:spacing w:val="0"/>
          <w:kern w:val="0"/>
          <w:position w:val="0"/>
          <w:u w:val="none"/>
        </w:rPr>
        <w:lastRenderedPageBreak/>
        <w:t>объектов капитального строительства осуществляется при наличии следующих документов и информации: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поручение главы Администрации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выделении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строительство, реконструкцию, капитальный ремонт объекта;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положительное заключение государственной экспертизы проектной документации, положительное заключение государственной экспертизы о достоверности определения сметной стоимости, либо распорядительный документ о том, что государственная экспертиза в соответствии с законодательством не требуется;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сметной стоимости, рассчитанной с применением сметных нормативов, сведения о которых включены в федеральный реестр сметных нормативов;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расчет начальной (максимальной) цены контракта в соответствии с действующими правилами;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иные документы, подтверждающие необходимость планирования бюджетных ассигнований на строительство (реконструкцию, капитальный ремонт) объекта;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выписка из Единого государственного реестра недвижимости об объекте недвижимости, подтверждающие право собственности на объекты и земельные участки или иного права пользования земельными участками, на которых планируется производить работы;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положительное заключение государственной историко-культурной экспертизы объектов культурного наследия либо объектов, обладающих признаками объекта культурного наследия;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>информация о застройщике объекта, мощности объекта и его координаты (в градусах в виде десятичной дроби: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ГГ</w:t>
      </w:r>
      <w:proofErr w:type="gramStart"/>
      <w:r w:rsidRPr="0022082D">
        <w:rPr>
          <w:spacing w:val="0"/>
          <w:kern w:val="0"/>
          <w:position w:val="0"/>
          <w:u w:val="none"/>
        </w:rPr>
        <w:t>.Г</w:t>
      </w:r>
      <w:proofErr w:type="gramEnd"/>
      <w:r w:rsidRPr="0022082D">
        <w:rPr>
          <w:spacing w:val="0"/>
          <w:kern w:val="0"/>
          <w:position w:val="0"/>
          <w:u w:val="none"/>
        </w:rPr>
        <w:t>ГГГГГ).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Планирование бюджетных ассигнований на разработку проектно-сметной документации и выполнение проектно-изыскательских работ на строительство, реконструкцию и капитальный ремонт по переходящим и по вновь начинаемым объектам муниципальной собственности, осуществляется при наличии следующих документов: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поручение главы Администрации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выделении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разработку проектной документации и инженерных изысканий для подготовки проектной документации;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заключение о достоверности определения сметной стоимости проектных работ;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муниципальный контракт на разработку проектной документации и выполнение проектно-изыскательских работ (при наличии);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выписки из Единого государственного реестра недвижимости об объектах недвижимости, подтверждающие право собственности на объекты и земельные участки или иного права пользования земельными участками, на которых планируется производить работы;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решения (проекты решений) о подготовке и реализации бюджетных инвестиций (для объектов проектирования, реконструкции и строительства).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lastRenderedPageBreak/>
        <w:t>Планирование бюджетных ассигнований на осуществление бюджетных инвестиций и проведение капитального ремонта на плановый период допускается без положительного заключения государственной экспертизы проектной документации, положительного заключения государственной экспертизы о достоверности определения сметной стоимости объектов только в случае наличия бюджетных ассигнований на разработку проектной документации и инженерных изысканий для подготовки проектной документации в очередном финансовом году.</w:t>
      </w:r>
      <w:proofErr w:type="gramEnd"/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Расчет планового объема бюджетных ассигнований на закупку товаров, работ и услуг для обеспечения муниципальных нужд осуществляется в соответствии с методикой расчета, установленной подпунктом 3.1.5 пункта 3.1. раздела 3 настоящей Методики.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3.1.5. Расчет планового объема бюджетных ассигнований на закупку товаров, работ и услуг для обеспечения муниципальных нужд рассчитывается с учетом необходимости выполнения требований, установленных: 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постановлением Правительства Российской Федерации от 30.09.2019 № 1279 "О планах-графиках закупок и о признании </w:t>
      </w:r>
      <w:proofErr w:type="gramStart"/>
      <w:r w:rsidRPr="0022082D">
        <w:rPr>
          <w:spacing w:val="0"/>
          <w:kern w:val="0"/>
          <w:position w:val="0"/>
          <w:u w:val="none"/>
        </w:rPr>
        <w:t>утратившими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силу отдельных решений Правительства Российской Федерации" </w:t>
      </w:r>
    </w:p>
    <w:p w:rsidR="00603A2E" w:rsidRPr="00603A2E" w:rsidRDefault="00603A2E" w:rsidP="00603A2E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603A2E">
        <w:rPr>
          <w:spacing w:val="0"/>
          <w:kern w:val="0"/>
          <w:position w:val="0"/>
          <w:u w:val="none"/>
        </w:rPr>
        <w:t>постановлением Администрации Егорлыкского сельского поселения от 31.12.2015 №</w:t>
      </w:r>
      <w:r>
        <w:rPr>
          <w:spacing w:val="0"/>
          <w:kern w:val="0"/>
          <w:position w:val="0"/>
          <w:u w:val="none"/>
        </w:rPr>
        <w:t xml:space="preserve"> </w:t>
      </w:r>
      <w:r w:rsidRPr="00603A2E">
        <w:rPr>
          <w:spacing w:val="0"/>
          <w:kern w:val="0"/>
          <w:position w:val="0"/>
          <w:u w:val="none"/>
        </w:rPr>
        <w:t xml:space="preserve">632 </w:t>
      </w:r>
      <w:r>
        <w:rPr>
          <w:spacing w:val="0"/>
          <w:kern w:val="0"/>
          <w:position w:val="0"/>
          <w:u w:val="none"/>
        </w:rPr>
        <w:t>«Об утверждении Правил</w:t>
      </w:r>
      <w:r w:rsidRPr="00603A2E">
        <w:rPr>
          <w:spacing w:val="0"/>
          <w:kern w:val="0"/>
          <w:position w:val="0"/>
          <w:u w:val="none"/>
        </w:rPr>
        <w:t xml:space="preserve"> определения требований Администрацией Егорлыкского сельского поселения</w:t>
      </w:r>
      <w:r>
        <w:rPr>
          <w:spacing w:val="0"/>
          <w:kern w:val="0"/>
          <w:position w:val="0"/>
          <w:u w:val="none"/>
        </w:rPr>
        <w:t>,</w:t>
      </w:r>
      <w:r w:rsidRPr="00603A2E">
        <w:rPr>
          <w:spacing w:val="0"/>
          <w:kern w:val="0"/>
          <w:position w:val="0"/>
          <w:u w:val="none"/>
        </w:rPr>
        <w:t xml:space="preserve"> в том числе подведомственных им муниципальных казенных учреждений Егорлыкского сельского поселения, к закупаемым отдельным видам товаров, работ, услуг (в том числе предельных цен товаров, работ, услуг)</w:t>
      </w:r>
      <w:r>
        <w:rPr>
          <w:spacing w:val="0"/>
          <w:kern w:val="0"/>
          <w:position w:val="0"/>
          <w:u w:val="none"/>
        </w:rPr>
        <w:t>»</w:t>
      </w:r>
    </w:p>
    <w:p w:rsidR="00603A2E" w:rsidRPr="00603A2E" w:rsidRDefault="00603A2E" w:rsidP="00603A2E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603A2E">
        <w:rPr>
          <w:spacing w:val="0"/>
          <w:kern w:val="0"/>
          <w:position w:val="0"/>
          <w:u w:val="none"/>
        </w:rPr>
        <w:t>постановлением Администрации Егорлыкского сельского поселения от 15.03.2017 №68 «Об у</w:t>
      </w:r>
      <w:r>
        <w:rPr>
          <w:spacing w:val="0"/>
          <w:kern w:val="0"/>
          <w:position w:val="0"/>
          <w:u w:val="none"/>
        </w:rPr>
        <w:t xml:space="preserve">тверждении Положения о порядке </w:t>
      </w:r>
      <w:r w:rsidRPr="00603A2E">
        <w:rPr>
          <w:spacing w:val="0"/>
          <w:kern w:val="0"/>
          <w:position w:val="0"/>
          <w:u w:val="none"/>
        </w:rPr>
        <w:t>формирования</w:t>
      </w:r>
      <w:r>
        <w:rPr>
          <w:spacing w:val="0"/>
          <w:kern w:val="0"/>
          <w:position w:val="0"/>
          <w:u w:val="none"/>
        </w:rPr>
        <w:t xml:space="preserve">, утверждения и ведения </w:t>
      </w:r>
      <w:r w:rsidRPr="00603A2E">
        <w:rPr>
          <w:spacing w:val="0"/>
          <w:kern w:val="0"/>
          <w:position w:val="0"/>
          <w:u w:val="none"/>
        </w:rPr>
        <w:t>планов-гр</w:t>
      </w:r>
      <w:r>
        <w:rPr>
          <w:spacing w:val="0"/>
          <w:kern w:val="0"/>
          <w:position w:val="0"/>
          <w:u w:val="none"/>
        </w:rPr>
        <w:t xml:space="preserve">афиков закупок для обеспечения муниципальных нужд заказчиков </w:t>
      </w:r>
      <w:r w:rsidRPr="00603A2E">
        <w:rPr>
          <w:spacing w:val="0"/>
          <w:kern w:val="0"/>
          <w:position w:val="0"/>
          <w:u w:val="none"/>
        </w:rPr>
        <w:t>Его</w:t>
      </w:r>
      <w:r>
        <w:rPr>
          <w:spacing w:val="0"/>
          <w:kern w:val="0"/>
          <w:position w:val="0"/>
          <w:u w:val="none"/>
        </w:rPr>
        <w:t xml:space="preserve">рлыкского сельского поселения, </w:t>
      </w:r>
      <w:r w:rsidRPr="00603A2E">
        <w:rPr>
          <w:spacing w:val="0"/>
          <w:kern w:val="0"/>
          <w:position w:val="0"/>
          <w:u w:val="none"/>
        </w:rPr>
        <w:t>в том чис</w:t>
      </w:r>
      <w:r>
        <w:rPr>
          <w:spacing w:val="0"/>
          <w:kern w:val="0"/>
          <w:position w:val="0"/>
          <w:u w:val="none"/>
        </w:rPr>
        <w:t xml:space="preserve">ле подведомственных им казенных </w:t>
      </w:r>
      <w:r w:rsidRPr="00603A2E">
        <w:rPr>
          <w:spacing w:val="0"/>
          <w:kern w:val="0"/>
          <w:position w:val="0"/>
          <w:u w:val="none"/>
        </w:rPr>
        <w:t>учреждений Егорлыкского сельского поселения</w:t>
      </w:r>
      <w:r>
        <w:rPr>
          <w:spacing w:val="0"/>
          <w:kern w:val="0"/>
          <w:position w:val="0"/>
          <w:u w:val="none"/>
        </w:rPr>
        <w:t>»</w:t>
      </w:r>
    </w:p>
    <w:p w:rsidR="0022082D" w:rsidRPr="0022082D" w:rsidRDefault="00603A2E" w:rsidP="00603A2E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603A2E">
        <w:rPr>
          <w:spacing w:val="0"/>
          <w:kern w:val="0"/>
          <w:position w:val="0"/>
          <w:u w:val="none"/>
        </w:rPr>
        <w:t xml:space="preserve">постановление Администрации Егорлыкского сельского поселения от 11.05.2016 №183/1 </w:t>
      </w:r>
      <w:r>
        <w:rPr>
          <w:spacing w:val="0"/>
          <w:kern w:val="0"/>
          <w:position w:val="0"/>
          <w:u w:val="none"/>
        </w:rPr>
        <w:t>«</w:t>
      </w:r>
      <w:r w:rsidRPr="00603A2E">
        <w:rPr>
          <w:spacing w:val="0"/>
          <w:kern w:val="0"/>
          <w:position w:val="0"/>
          <w:u w:val="none"/>
        </w:rPr>
        <w:t>Об утверждении нормативных затрат</w:t>
      </w:r>
      <w:r>
        <w:rPr>
          <w:spacing w:val="0"/>
          <w:kern w:val="0"/>
          <w:position w:val="0"/>
          <w:u w:val="none"/>
        </w:rPr>
        <w:t xml:space="preserve"> </w:t>
      </w:r>
      <w:r w:rsidRPr="00603A2E">
        <w:rPr>
          <w:spacing w:val="0"/>
          <w:kern w:val="0"/>
          <w:position w:val="0"/>
          <w:u w:val="none"/>
        </w:rPr>
        <w:t>на обесп</w:t>
      </w:r>
      <w:r>
        <w:rPr>
          <w:spacing w:val="0"/>
          <w:kern w:val="0"/>
          <w:position w:val="0"/>
          <w:u w:val="none"/>
        </w:rPr>
        <w:t xml:space="preserve">ечение функций органов местного </w:t>
      </w:r>
      <w:r w:rsidRPr="00603A2E">
        <w:rPr>
          <w:spacing w:val="0"/>
          <w:kern w:val="0"/>
          <w:position w:val="0"/>
          <w:u w:val="none"/>
        </w:rPr>
        <w:t>самоуп</w:t>
      </w:r>
      <w:r>
        <w:rPr>
          <w:spacing w:val="0"/>
          <w:kern w:val="0"/>
          <w:position w:val="0"/>
          <w:u w:val="none"/>
        </w:rPr>
        <w:t xml:space="preserve">равления Егорлыкского сельского </w:t>
      </w:r>
      <w:r w:rsidRPr="00603A2E">
        <w:rPr>
          <w:spacing w:val="0"/>
          <w:kern w:val="0"/>
          <w:position w:val="0"/>
          <w:u w:val="none"/>
        </w:rPr>
        <w:t xml:space="preserve">поселения, </w:t>
      </w:r>
      <w:r>
        <w:rPr>
          <w:spacing w:val="0"/>
          <w:kern w:val="0"/>
          <w:position w:val="0"/>
          <w:u w:val="none"/>
        </w:rPr>
        <w:t xml:space="preserve">в том числе подведомственных им </w:t>
      </w:r>
      <w:r w:rsidRPr="00603A2E">
        <w:rPr>
          <w:spacing w:val="0"/>
          <w:kern w:val="0"/>
          <w:position w:val="0"/>
          <w:u w:val="none"/>
        </w:rPr>
        <w:t>казенных учреждений Егорлыкского сельского поселения</w:t>
      </w:r>
      <w:r>
        <w:rPr>
          <w:spacing w:val="0"/>
          <w:kern w:val="0"/>
          <w:position w:val="0"/>
          <w:u w:val="none"/>
        </w:rPr>
        <w:t>»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3.2. Планирование бюджетных ассигнований на социальное обеспечение населения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3D7023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 xml:space="preserve">3.2.1. </w:t>
      </w:r>
      <w:r w:rsidR="0022082D" w:rsidRPr="0022082D">
        <w:rPr>
          <w:spacing w:val="0"/>
          <w:kern w:val="0"/>
          <w:position w:val="0"/>
          <w:u w:val="none"/>
        </w:rPr>
        <w:t xml:space="preserve">Плановый объем бюджетных ассигнований на осуществление полномочий по выплате государственной пенсии за выслугу лет </w:t>
      </w:r>
      <w:proofErr w:type="gramStart"/>
      <w:r w:rsidR="0022082D" w:rsidRPr="0022082D">
        <w:rPr>
          <w:spacing w:val="0"/>
          <w:kern w:val="0"/>
          <w:position w:val="0"/>
          <w:u w:val="none"/>
        </w:rPr>
        <w:t>лицам, достигшим пенсионного возраста и уволенным с муниципальной службы определяется</w:t>
      </w:r>
      <w:proofErr w:type="gramEnd"/>
      <w:r w:rsidR="0022082D" w:rsidRPr="0022082D">
        <w:rPr>
          <w:spacing w:val="0"/>
          <w:kern w:val="0"/>
          <w:position w:val="0"/>
          <w:u w:val="none"/>
        </w:rPr>
        <w:t xml:space="preserve"> исходя из анализа фактически осуществленных расходов в текущем году, а также за два предыдущих отчетных периода. 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3.3. </w:t>
      </w:r>
      <w:proofErr w:type="gramStart"/>
      <w:r w:rsidRPr="0022082D">
        <w:rPr>
          <w:spacing w:val="0"/>
          <w:kern w:val="0"/>
          <w:position w:val="0"/>
          <w:u w:val="none"/>
        </w:rPr>
        <w:t xml:space="preserve">Планирование бюджетных ассигнований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</w:t>
      </w:r>
      <w:r w:rsidRPr="0022082D">
        <w:rPr>
          <w:spacing w:val="0"/>
          <w:kern w:val="0"/>
          <w:position w:val="0"/>
          <w:u w:val="none"/>
        </w:rPr>
        <w:lastRenderedPageBreak/>
        <w:t xml:space="preserve">производителям товаров, работ, услуг на очередной финансовый год и первый год планового периода осуществляется на уровне, не превышающем уровень показателей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утвержденных на плановый период действующего решения Собрания депутатов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  <w:proofErr w:type="gramEnd"/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3.4. Расчет планового объема бюджетных ассигнований на исполнение обязательств по предоставлению межбюджетных трансфертов </w:t>
      </w:r>
      <w:r w:rsidR="00D14D6D">
        <w:rPr>
          <w:spacing w:val="0"/>
          <w:kern w:val="0"/>
          <w:position w:val="0"/>
          <w:u w:val="none"/>
        </w:rPr>
        <w:t xml:space="preserve">из </w:t>
      </w:r>
      <w:r w:rsidRPr="0022082D">
        <w:rPr>
          <w:spacing w:val="0"/>
          <w:kern w:val="0"/>
          <w:position w:val="0"/>
          <w:u w:val="none"/>
        </w:rPr>
        <w:t>бюджет</w:t>
      </w:r>
      <w:r w:rsidR="00D14D6D">
        <w:rPr>
          <w:spacing w:val="0"/>
          <w:kern w:val="0"/>
          <w:position w:val="0"/>
          <w:u w:val="none"/>
        </w:rPr>
        <w:t>а</w:t>
      </w:r>
      <w:r w:rsidRPr="0022082D">
        <w:rPr>
          <w:spacing w:val="0"/>
          <w:kern w:val="0"/>
          <w:position w:val="0"/>
          <w:u w:val="none"/>
        </w:rPr>
        <w:t xml:space="preserve"> Егорлыкского </w:t>
      </w:r>
      <w:r w:rsidR="00D14D6D">
        <w:rPr>
          <w:spacing w:val="0"/>
          <w:kern w:val="0"/>
          <w:position w:val="0"/>
          <w:u w:val="none"/>
        </w:rPr>
        <w:t>сельского поселения</w:t>
      </w:r>
      <w:r w:rsidR="003D7023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 xml:space="preserve">осуществляется в соответствии с положениями решения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от </w:t>
      </w:r>
      <w:r w:rsidR="00D14D6D">
        <w:rPr>
          <w:spacing w:val="0"/>
          <w:kern w:val="0"/>
          <w:position w:val="0"/>
          <w:u w:val="none"/>
        </w:rPr>
        <w:t>16</w:t>
      </w:r>
      <w:r w:rsidRPr="0022082D">
        <w:rPr>
          <w:spacing w:val="0"/>
          <w:kern w:val="0"/>
          <w:position w:val="0"/>
          <w:u w:val="none"/>
        </w:rPr>
        <w:t>.</w:t>
      </w:r>
      <w:r w:rsidR="00D14D6D">
        <w:rPr>
          <w:spacing w:val="0"/>
          <w:kern w:val="0"/>
          <w:position w:val="0"/>
          <w:u w:val="none"/>
        </w:rPr>
        <w:t>0</w:t>
      </w:r>
      <w:r w:rsidRPr="0022082D">
        <w:rPr>
          <w:spacing w:val="0"/>
          <w:kern w:val="0"/>
          <w:position w:val="0"/>
          <w:u w:val="none"/>
        </w:rPr>
        <w:t>2.20</w:t>
      </w:r>
      <w:r w:rsidR="00D14D6D">
        <w:rPr>
          <w:spacing w:val="0"/>
          <w:kern w:val="0"/>
          <w:position w:val="0"/>
          <w:u w:val="none"/>
        </w:rPr>
        <w:t>21</w:t>
      </w:r>
      <w:r w:rsidRPr="0022082D">
        <w:rPr>
          <w:spacing w:val="0"/>
          <w:kern w:val="0"/>
          <w:position w:val="0"/>
          <w:u w:val="none"/>
        </w:rPr>
        <w:t xml:space="preserve"> № 1</w:t>
      </w:r>
      <w:r w:rsidR="00D14D6D">
        <w:rPr>
          <w:spacing w:val="0"/>
          <w:kern w:val="0"/>
          <w:position w:val="0"/>
          <w:u w:val="none"/>
        </w:rPr>
        <w:t>78</w:t>
      </w:r>
      <w:r w:rsidRPr="0022082D">
        <w:rPr>
          <w:spacing w:val="0"/>
          <w:kern w:val="0"/>
          <w:position w:val="0"/>
          <w:u w:val="none"/>
        </w:rPr>
        <w:t xml:space="preserve"> «</w:t>
      </w:r>
      <w:r w:rsidR="00D14D6D" w:rsidRPr="00D14D6D">
        <w:rPr>
          <w:spacing w:val="0"/>
          <w:kern w:val="0"/>
          <w:position w:val="0"/>
          <w:u w:val="none"/>
        </w:rPr>
        <w:t>Об утверждении Порядка предоставления межбюджетных трансфертов из бюджета Егорлыкского сельског</w:t>
      </w:r>
      <w:r w:rsidR="00D14D6D">
        <w:rPr>
          <w:spacing w:val="0"/>
          <w:kern w:val="0"/>
          <w:position w:val="0"/>
          <w:u w:val="none"/>
        </w:rPr>
        <w:t>о поселения Егорлыкского района</w:t>
      </w:r>
      <w:r w:rsidRPr="0022082D">
        <w:rPr>
          <w:spacing w:val="0"/>
          <w:kern w:val="0"/>
          <w:position w:val="0"/>
          <w:u w:val="none"/>
        </w:rPr>
        <w:t>».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 xml:space="preserve">Расчет планового объема бюджетных ассигнований на исполнение обязательств по предоставлению иных межбюджетных трансфертов осуществляется исходя из объемов средств на текущий финансовый год и комплексных решений по формированию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).</w:t>
      </w:r>
      <w:proofErr w:type="gramEnd"/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3.5. Расчет планового объема бюджетных ассигнований на обслуживание муниципального долга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осуществляется плановым методом на основании заключенных соглашений (кредитных договоров) и планируемых новых заимствований в текущем году, очередном финансовом году и плановом периоде с учетом ограничений, установленных бюджетным законодательством.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Расходы на обслуживание планируемых к привлечению кредитов (</w:t>
      </w:r>
      <w:proofErr w:type="spellStart"/>
      <w:proofErr w:type="gramStart"/>
      <w:r w:rsidRPr="0022082D">
        <w:rPr>
          <w:spacing w:val="0"/>
          <w:kern w:val="0"/>
          <w:position w:val="0"/>
          <w:u w:val="none"/>
        </w:rPr>
        <w:t>Окр</w:t>
      </w:r>
      <w:proofErr w:type="spellEnd"/>
      <w:proofErr w:type="gramEnd"/>
      <w:r w:rsidRPr="0022082D">
        <w:rPr>
          <w:spacing w:val="0"/>
          <w:kern w:val="0"/>
          <w:position w:val="0"/>
          <w:u w:val="none"/>
        </w:rPr>
        <w:t>) рассчитываются по формуле: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spellStart"/>
      <w:proofErr w:type="gramStart"/>
      <w:r w:rsidRPr="0022082D">
        <w:rPr>
          <w:spacing w:val="0"/>
          <w:kern w:val="0"/>
          <w:position w:val="0"/>
          <w:u w:val="none"/>
        </w:rPr>
        <w:t>Окр</w:t>
      </w:r>
      <w:proofErr w:type="spellEnd"/>
      <w:proofErr w:type="gramEnd"/>
      <w:r w:rsidRPr="0022082D">
        <w:rPr>
          <w:spacing w:val="0"/>
          <w:kern w:val="0"/>
          <w:position w:val="0"/>
          <w:u w:val="none"/>
        </w:rPr>
        <w:t xml:space="preserve"> = (</w:t>
      </w:r>
      <w:proofErr w:type="spellStart"/>
      <w:r w:rsidRPr="0022082D">
        <w:rPr>
          <w:spacing w:val="0"/>
          <w:kern w:val="0"/>
          <w:position w:val="0"/>
          <w:u w:val="none"/>
        </w:rPr>
        <w:t>Рк</w:t>
      </w:r>
      <w:proofErr w:type="spellEnd"/>
      <w:r w:rsidRPr="0022082D">
        <w:rPr>
          <w:spacing w:val="0"/>
          <w:kern w:val="0"/>
          <w:position w:val="0"/>
          <w:u w:val="none"/>
        </w:rPr>
        <w:t xml:space="preserve"> х </w:t>
      </w:r>
      <w:proofErr w:type="spellStart"/>
      <w:r w:rsidRPr="0022082D">
        <w:rPr>
          <w:spacing w:val="0"/>
          <w:kern w:val="0"/>
          <w:position w:val="0"/>
          <w:u w:val="none"/>
        </w:rPr>
        <w:t>Пд</w:t>
      </w:r>
      <w:proofErr w:type="spellEnd"/>
      <w:r w:rsidRPr="0022082D">
        <w:rPr>
          <w:spacing w:val="0"/>
          <w:kern w:val="0"/>
          <w:position w:val="0"/>
          <w:u w:val="none"/>
        </w:rPr>
        <w:t xml:space="preserve"> х </w:t>
      </w:r>
      <w:proofErr w:type="spellStart"/>
      <w:r w:rsidRPr="0022082D">
        <w:rPr>
          <w:spacing w:val="0"/>
          <w:kern w:val="0"/>
          <w:position w:val="0"/>
          <w:u w:val="none"/>
        </w:rPr>
        <w:t>Пставка</w:t>
      </w:r>
      <w:proofErr w:type="spellEnd"/>
      <w:r w:rsidRPr="0022082D">
        <w:rPr>
          <w:spacing w:val="0"/>
          <w:kern w:val="0"/>
          <w:position w:val="0"/>
          <w:u w:val="none"/>
        </w:rPr>
        <w:t>)) /365 (366) дней,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где: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spellStart"/>
      <w:r w:rsidRPr="0022082D">
        <w:rPr>
          <w:spacing w:val="0"/>
          <w:kern w:val="0"/>
          <w:position w:val="0"/>
          <w:u w:val="none"/>
        </w:rPr>
        <w:t>Рк</w:t>
      </w:r>
      <w:proofErr w:type="spellEnd"/>
      <w:r w:rsidRPr="0022082D">
        <w:rPr>
          <w:spacing w:val="0"/>
          <w:kern w:val="0"/>
          <w:position w:val="0"/>
          <w:u w:val="none"/>
        </w:rPr>
        <w:t xml:space="preserve"> – размер привлекаемого кредита;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spellStart"/>
      <w:r w:rsidRPr="0022082D">
        <w:rPr>
          <w:spacing w:val="0"/>
          <w:kern w:val="0"/>
          <w:position w:val="0"/>
          <w:u w:val="none"/>
        </w:rPr>
        <w:t>Пд</w:t>
      </w:r>
      <w:proofErr w:type="spellEnd"/>
      <w:r w:rsidRPr="0022082D">
        <w:rPr>
          <w:spacing w:val="0"/>
          <w:kern w:val="0"/>
          <w:position w:val="0"/>
          <w:u w:val="none"/>
        </w:rPr>
        <w:t xml:space="preserve"> – период пользования кредитом (дней);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>П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ставка – процентная ставка по кредиту, % годовых, рассчитанная как начальная (максимальная) цена контракта по закупкам.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Расходы на обслуживание </w:t>
      </w:r>
      <w:proofErr w:type="gramStart"/>
      <w:r w:rsidRPr="0022082D">
        <w:rPr>
          <w:spacing w:val="0"/>
          <w:kern w:val="0"/>
          <w:position w:val="0"/>
          <w:u w:val="none"/>
        </w:rPr>
        <w:t>планируемых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к привлечению в очередном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финансовом году и плановом периоде кредитов кредитных организаций (Оп)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рассчитываются по формуле: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Оп = (</w:t>
      </w:r>
      <w:proofErr w:type="spellStart"/>
      <w:r w:rsidRPr="0022082D">
        <w:rPr>
          <w:spacing w:val="0"/>
          <w:kern w:val="0"/>
          <w:position w:val="0"/>
          <w:u w:val="none"/>
        </w:rPr>
        <w:t>Рк</w:t>
      </w:r>
      <w:proofErr w:type="spellEnd"/>
      <w:r w:rsidRPr="0022082D">
        <w:rPr>
          <w:spacing w:val="0"/>
          <w:kern w:val="0"/>
          <w:position w:val="0"/>
          <w:u w:val="none"/>
        </w:rPr>
        <w:t xml:space="preserve"> х </w:t>
      </w:r>
      <w:proofErr w:type="spellStart"/>
      <w:r w:rsidRPr="0022082D">
        <w:rPr>
          <w:spacing w:val="0"/>
          <w:kern w:val="0"/>
          <w:position w:val="0"/>
          <w:u w:val="none"/>
        </w:rPr>
        <w:t>Пд</w:t>
      </w:r>
      <w:proofErr w:type="spellEnd"/>
      <w:r w:rsidRPr="0022082D">
        <w:rPr>
          <w:spacing w:val="0"/>
          <w:kern w:val="0"/>
          <w:position w:val="0"/>
          <w:u w:val="none"/>
        </w:rPr>
        <w:t xml:space="preserve"> х </w:t>
      </w:r>
      <w:proofErr w:type="gramStart"/>
      <w:r w:rsidRPr="0022082D">
        <w:rPr>
          <w:spacing w:val="0"/>
          <w:kern w:val="0"/>
          <w:position w:val="0"/>
          <w:u w:val="none"/>
        </w:rPr>
        <w:t>Н(</w:t>
      </w:r>
      <w:proofErr w:type="gramEnd"/>
      <w:r w:rsidRPr="0022082D">
        <w:rPr>
          <w:spacing w:val="0"/>
          <w:kern w:val="0"/>
          <w:position w:val="0"/>
          <w:u w:val="none"/>
        </w:rPr>
        <w:t>М)</w:t>
      </w:r>
      <w:proofErr w:type="spellStart"/>
      <w:r w:rsidRPr="0022082D">
        <w:rPr>
          <w:spacing w:val="0"/>
          <w:kern w:val="0"/>
          <w:position w:val="0"/>
          <w:u w:val="none"/>
        </w:rPr>
        <w:t>Цк</w:t>
      </w:r>
      <w:proofErr w:type="spellEnd"/>
      <w:r w:rsidRPr="0022082D">
        <w:rPr>
          <w:spacing w:val="0"/>
          <w:kern w:val="0"/>
          <w:position w:val="0"/>
          <w:u w:val="none"/>
        </w:rPr>
        <w:t>%) /365 (366) дней,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где: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spellStart"/>
      <w:r w:rsidRPr="0022082D">
        <w:rPr>
          <w:spacing w:val="0"/>
          <w:kern w:val="0"/>
          <w:position w:val="0"/>
          <w:u w:val="none"/>
        </w:rPr>
        <w:t>Рк</w:t>
      </w:r>
      <w:proofErr w:type="spellEnd"/>
      <w:r w:rsidRPr="0022082D">
        <w:rPr>
          <w:spacing w:val="0"/>
          <w:kern w:val="0"/>
          <w:position w:val="0"/>
          <w:u w:val="none"/>
        </w:rPr>
        <w:t xml:space="preserve"> – размер привлекаемого кредита;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spellStart"/>
      <w:r w:rsidRPr="0022082D">
        <w:rPr>
          <w:spacing w:val="0"/>
          <w:kern w:val="0"/>
          <w:position w:val="0"/>
          <w:u w:val="none"/>
        </w:rPr>
        <w:t>Пд</w:t>
      </w:r>
      <w:proofErr w:type="spellEnd"/>
      <w:r w:rsidRPr="0022082D">
        <w:rPr>
          <w:spacing w:val="0"/>
          <w:kern w:val="0"/>
          <w:position w:val="0"/>
          <w:u w:val="none"/>
        </w:rPr>
        <w:t xml:space="preserve"> – период пользования кредитом (дней), рассчитывается исходя из осуществления заимствований в очередном финансовом году и плановом периоде с 1 декабря;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>Н(</w:t>
      </w:r>
      <w:proofErr w:type="gramEnd"/>
      <w:r w:rsidRPr="0022082D">
        <w:rPr>
          <w:spacing w:val="0"/>
          <w:kern w:val="0"/>
          <w:position w:val="0"/>
          <w:u w:val="none"/>
        </w:rPr>
        <w:t>М)</w:t>
      </w:r>
      <w:proofErr w:type="spellStart"/>
      <w:r w:rsidRPr="0022082D">
        <w:rPr>
          <w:spacing w:val="0"/>
          <w:kern w:val="0"/>
          <w:position w:val="0"/>
          <w:u w:val="none"/>
        </w:rPr>
        <w:t>Цк</w:t>
      </w:r>
      <w:proofErr w:type="spellEnd"/>
      <w:r w:rsidRPr="0022082D">
        <w:rPr>
          <w:spacing w:val="0"/>
          <w:kern w:val="0"/>
          <w:position w:val="0"/>
          <w:u w:val="none"/>
        </w:rPr>
        <w:t xml:space="preserve">% – процентная ставка по кредиту (% годовых), рассчитанная </w:t>
      </w:r>
      <w:r w:rsidRPr="0022082D">
        <w:rPr>
          <w:spacing w:val="0"/>
          <w:kern w:val="0"/>
          <w:position w:val="0"/>
          <w:u w:val="none"/>
        </w:rPr>
        <w:lastRenderedPageBreak/>
        <w:t>методом сопоставимых рыночных цен (анализ рынка) на 1 июля текущего года.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3.6. </w:t>
      </w:r>
      <w:proofErr w:type="gramStart"/>
      <w:r w:rsidRPr="0022082D">
        <w:rPr>
          <w:spacing w:val="0"/>
          <w:kern w:val="0"/>
          <w:position w:val="0"/>
          <w:u w:val="none"/>
        </w:rPr>
        <w:t xml:space="preserve">Расчет планового объема бюджетных ассигнований на исполнение судебных актов по искам к Егорлыкскому </w:t>
      </w:r>
      <w:r w:rsidR="00D14D6D">
        <w:rPr>
          <w:spacing w:val="0"/>
          <w:kern w:val="0"/>
          <w:position w:val="0"/>
          <w:u w:val="none"/>
        </w:rPr>
        <w:t>сельскому поселению</w:t>
      </w:r>
      <w:r w:rsidRPr="0022082D">
        <w:rPr>
          <w:spacing w:val="0"/>
          <w:kern w:val="0"/>
          <w:position w:val="0"/>
          <w:u w:val="none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на очередной финансовый год и на плановый период осуществляется исходя из среднего объема фактически произведенных расходов за три последних года.</w:t>
      </w:r>
      <w:proofErr w:type="gramEnd"/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3.7. Планирование бюджетных ассигнований на формирование резервного фонда Администрации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. </w:t>
      </w:r>
    </w:p>
    <w:p w:rsidR="0070645F" w:rsidRPr="0070645F" w:rsidRDefault="0022082D" w:rsidP="0022082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-2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Расчет планового объема бюджетных ассигнований на формирование резервного фонда Администрации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осуществляется в соответствии с Бюджетным кодексом Российской Федерации и устанавливается решением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очередной финансовый год и плановый период</w:t>
      </w:r>
      <w:r>
        <w:rPr>
          <w:spacing w:val="0"/>
          <w:kern w:val="0"/>
          <w:position w:val="0"/>
          <w:u w:val="none"/>
        </w:rPr>
        <w:t>.</w:t>
      </w:r>
    </w:p>
    <w:sectPr w:rsidR="0070645F" w:rsidRPr="0070645F" w:rsidSect="0005547C">
      <w:pgSz w:w="11906" w:h="16838"/>
      <w:pgMar w:top="993" w:right="850" w:bottom="1135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9C04252"/>
    <w:multiLevelType w:val="hybridMultilevel"/>
    <w:tmpl w:val="C7A0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A31C5"/>
    <w:multiLevelType w:val="multilevel"/>
    <w:tmpl w:val="17BE5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7E24CD"/>
    <w:multiLevelType w:val="hybridMultilevel"/>
    <w:tmpl w:val="CC38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A70C88"/>
    <w:multiLevelType w:val="multilevel"/>
    <w:tmpl w:val="959ACE6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6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F3144D"/>
    <w:multiLevelType w:val="hybridMultilevel"/>
    <w:tmpl w:val="88C68890"/>
    <w:lvl w:ilvl="0" w:tplc="5CD607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9"/>
  </w:num>
  <w:num w:numId="4">
    <w:abstractNumId w:val="12"/>
  </w:num>
  <w:num w:numId="5">
    <w:abstractNumId w:val="7"/>
  </w:num>
  <w:num w:numId="6">
    <w:abstractNumId w:val="10"/>
  </w:num>
  <w:num w:numId="7">
    <w:abstractNumId w:val="11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1770B"/>
    <w:rsid w:val="00045108"/>
    <w:rsid w:val="00045934"/>
    <w:rsid w:val="0005547C"/>
    <w:rsid w:val="000573E8"/>
    <w:rsid w:val="0006732C"/>
    <w:rsid w:val="0008126B"/>
    <w:rsid w:val="000C26E6"/>
    <w:rsid w:val="00112040"/>
    <w:rsid w:val="00140D1D"/>
    <w:rsid w:val="00155CE4"/>
    <w:rsid w:val="001663D8"/>
    <w:rsid w:val="001B7084"/>
    <w:rsid w:val="001C0D2B"/>
    <w:rsid w:val="001C1AB8"/>
    <w:rsid w:val="001E3419"/>
    <w:rsid w:val="001E5ED2"/>
    <w:rsid w:val="0022082D"/>
    <w:rsid w:val="0022267F"/>
    <w:rsid w:val="00326236"/>
    <w:rsid w:val="003721AA"/>
    <w:rsid w:val="003D7023"/>
    <w:rsid w:val="003E2930"/>
    <w:rsid w:val="003F755C"/>
    <w:rsid w:val="004237EB"/>
    <w:rsid w:val="004249C8"/>
    <w:rsid w:val="004407F2"/>
    <w:rsid w:val="004949CC"/>
    <w:rsid w:val="004D2161"/>
    <w:rsid w:val="004D7CFC"/>
    <w:rsid w:val="00501F67"/>
    <w:rsid w:val="0052705D"/>
    <w:rsid w:val="005432EE"/>
    <w:rsid w:val="00543E3A"/>
    <w:rsid w:val="00544D9E"/>
    <w:rsid w:val="00551E77"/>
    <w:rsid w:val="0059088A"/>
    <w:rsid w:val="005E2974"/>
    <w:rsid w:val="00603A2E"/>
    <w:rsid w:val="00631C1F"/>
    <w:rsid w:val="00685C1E"/>
    <w:rsid w:val="00700176"/>
    <w:rsid w:val="0070645F"/>
    <w:rsid w:val="00724E33"/>
    <w:rsid w:val="00757303"/>
    <w:rsid w:val="007806A7"/>
    <w:rsid w:val="00791F08"/>
    <w:rsid w:val="007F2369"/>
    <w:rsid w:val="008A0643"/>
    <w:rsid w:val="008B0899"/>
    <w:rsid w:val="008B2A81"/>
    <w:rsid w:val="008B6ADA"/>
    <w:rsid w:val="008C09A7"/>
    <w:rsid w:val="008D039C"/>
    <w:rsid w:val="008E2842"/>
    <w:rsid w:val="009108BA"/>
    <w:rsid w:val="009122BA"/>
    <w:rsid w:val="00946288"/>
    <w:rsid w:val="0095713E"/>
    <w:rsid w:val="00962888"/>
    <w:rsid w:val="00965FFF"/>
    <w:rsid w:val="00991543"/>
    <w:rsid w:val="009D5C08"/>
    <w:rsid w:val="00AC0005"/>
    <w:rsid w:val="00AD51C1"/>
    <w:rsid w:val="00AD76B7"/>
    <w:rsid w:val="00B061C2"/>
    <w:rsid w:val="00B12339"/>
    <w:rsid w:val="00B2174F"/>
    <w:rsid w:val="00B221D3"/>
    <w:rsid w:val="00B24400"/>
    <w:rsid w:val="00B87A14"/>
    <w:rsid w:val="00B97AEC"/>
    <w:rsid w:val="00BB7F5F"/>
    <w:rsid w:val="00C16F57"/>
    <w:rsid w:val="00C24CFD"/>
    <w:rsid w:val="00C5719B"/>
    <w:rsid w:val="00C939E9"/>
    <w:rsid w:val="00CC4E9E"/>
    <w:rsid w:val="00D0386B"/>
    <w:rsid w:val="00D14D6D"/>
    <w:rsid w:val="00D456BB"/>
    <w:rsid w:val="00D541ED"/>
    <w:rsid w:val="00D61586"/>
    <w:rsid w:val="00D7212C"/>
    <w:rsid w:val="00DA44F5"/>
    <w:rsid w:val="00E36AA5"/>
    <w:rsid w:val="00E76C8A"/>
    <w:rsid w:val="00EC213E"/>
    <w:rsid w:val="00ED08D4"/>
    <w:rsid w:val="00EE36E6"/>
    <w:rsid w:val="00F16E73"/>
    <w:rsid w:val="00F529BD"/>
    <w:rsid w:val="00F6120E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B7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645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kern w:val="0"/>
      <w:position w:val="0"/>
      <w:szCs w:val="20"/>
      <w:u w:val="none"/>
    </w:rPr>
  </w:style>
  <w:style w:type="paragraph" w:styleId="2">
    <w:name w:val="heading 2"/>
    <w:basedOn w:val="a"/>
    <w:next w:val="a"/>
    <w:link w:val="20"/>
    <w:uiPriority w:val="99"/>
    <w:qFormat/>
    <w:rsid w:val="0070645F"/>
    <w:pPr>
      <w:keepNext/>
      <w:ind w:left="709"/>
      <w:outlineLvl w:val="1"/>
    </w:pPr>
    <w:rPr>
      <w:spacing w:val="0"/>
      <w:kern w:val="0"/>
      <w:position w:val="0"/>
      <w:szCs w:val="20"/>
      <w:u w:val="none"/>
    </w:rPr>
  </w:style>
  <w:style w:type="paragraph" w:styleId="5">
    <w:name w:val="heading 5"/>
    <w:basedOn w:val="a"/>
    <w:next w:val="a"/>
    <w:link w:val="50"/>
    <w:uiPriority w:val="99"/>
    <w:qFormat/>
    <w:rsid w:val="0070645F"/>
    <w:pPr>
      <w:spacing w:before="240" w:after="60"/>
      <w:outlineLvl w:val="4"/>
    </w:pPr>
    <w:rPr>
      <w:rFonts w:ascii="Calibri" w:hAnsi="Calibri"/>
      <w:b/>
      <w:bCs/>
      <w:i/>
      <w:iCs/>
      <w:spacing w:val="0"/>
      <w:kern w:val="0"/>
      <w:position w:val="0"/>
      <w:sz w:val="26"/>
      <w:szCs w:val="26"/>
      <w:u w:val="none"/>
    </w:rPr>
  </w:style>
  <w:style w:type="paragraph" w:styleId="7">
    <w:name w:val="heading 7"/>
    <w:basedOn w:val="a"/>
    <w:next w:val="a"/>
    <w:link w:val="70"/>
    <w:uiPriority w:val="99"/>
    <w:qFormat/>
    <w:rsid w:val="0070645F"/>
    <w:pPr>
      <w:keepNext/>
      <w:keepLines/>
      <w:spacing w:before="200"/>
      <w:outlineLvl w:val="6"/>
    </w:pPr>
    <w:rPr>
      <w:rFonts w:ascii="Cambria" w:hAnsi="Cambria"/>
      <w:i/>
      <w:iCs/>
      <w:color w:val="404040"/>
      <w:spacing w:val="0"/>
      <w:kern w:val="0"/>
      <w:position w:val="0"/>
      <w:sz w:val="20"/>
      <w:szCs w:val="2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0645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064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0645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0645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645F"/>
  </w:style>
  <w:style w:type="paragraph" w:styleId="a7">
    <w:name w:val="Body Text"/>
    <w:basedOn w:val="a"/>
    <w:link w:val="a8"/>
    <w:uiPriority w:val="99"/>
    <w:rsid w:val="0070645F"/>
    <w:rPr>
      <w:spacing w:val="0"/>
      <w:kern w:val="0"/>
      <w:position w:val="0"/>
      <w:szCs w:val="20"/>
      <w:u w:val="none"/>
    </w:rPr>
  </w:style>
  <w:style w:type="character" w:customStyle="1" w:styleId="a8">
    <w:name w:val="Основной текст Знак"/>
    <w:basedOn w:val="a0"/>
    <w:link w:val="a7"/>
    <w:uiPriority w:val="99"/>
    <w:rsid w:val="007064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06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rsid w:val="0070645F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64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70645F"/>
    <w:pPr>
      <w:jc w:val="center"/>
    </w:pPr>
    <w:rPr>
      <w:spacing w:val="0"/>
      <w:kern w:val="0"/>
      <w:position w:val="0"/>
      <w:szCs w:val="20"/>
      <w:u w:val="none"/>
    </w:rPr>
  </w:style>
  <w:style w:type="paragraph" w:styleId="ab">
    <w:name w:val="footer"/>
    <w:basedOn w:val="a"/>
    <w:link w:val="ac"/>
    <w:uiPriority w:val="99"/>
    <w:rsid w:val="0070645F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c">
    <w:name w:val="Нижний колонтитул Знак"/>
    <w:basedOn w:val="a0"/>
    <w:link w:val="ab"/>
    <w:uiPriority w:val="99"/>
    <w:rsid w:val="007064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0645F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e">
    <w:name w:val="Верхний колонтитул Знак"/>
    <w:basedOn w:val="a0"/>
    <w:link w:val="ad"/>
    <w:uiPriority w:val="99"/>
    <w:rsid w:val="007064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70645F"/>
    <w:rPr>
      <w:rFonts w:cs="Times New Roman"/>
    </w:rPr>
  </w:style>
  <w:style w:type="paragraph" w:customStyle="1" w:styleId="ConsPlusNormal">
    <w:name w:val="ConsPlusNormal"/>
    <w:uiPriority w:val="99"/>
    <w:rsid w:val="007064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06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">
    <w:name w:val="Сетка таблицы1"/>
    <w:basedOn w:val="a1"/>
    <w:next w:val="a6"/>
    <w:uiPriority w:val="99"/>
    <w:rsid w:val="00706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70645F"/>
    <w:rPr>
      <w:rFonts w:cs="Times New Roman"/>
      <w:color w:val="0000FF"/>
      <w:u w:val="single"/>
    </w:rPr>
  </w:style>
  <w:style w:type="paragraph" w:customStyle="1" w:styleId="af1">
    <w:name w:val="Прижатый влево"/>
    <w:basedOn w:val="a"/>
    <w:next w:val="a"/>
    <w:uiPriority w:val="99"/>
    <w:rsid w:val="0070645F"/>
    <w:pPr>
      <w:widowControl w:val="0"/>
      <w:autoSpaceDE w:val="0"/>
      <w:autoSpaceDN w:val="0"/>
      <w:adjustRightInd w:val="0"/>
    </w:pPr>
    <w:rPr>
      <w:rFonts w:ascii="Arial" w:hAnsi="Arial" w:cs="Arial"/>
      <w:spacing w:val="0"/>
      <w:kern w:val="0"/>
      <w:position w:val="0"/>
      <w:sz w:val="24"/>
      <w:szCs w:val="24"/>
      <w:u w:val="none"/>
    </w:rPr>
  </w:style>
  <w:style w:type="paragraph" w:customStyle="1" w:styleId="ConsPlusTitle">
    <w:name w:val="ConsPlusTitle"/>
    <w:basedOn w:val="a"/>
    <w:next w:val="ConsPlusNormal"/>
    <w:uiPriority w:val="99"/>
    <w:rsid w:val="0070645F"/>
    <w:pPr>
      <w:widowControl w:val="0"/>
      <w:suppressAutoHyphens/>
    </w:pPr>
    <w:rPr>
      <w:rFonts w:ascii="Arial" w:hAnsi="Arial" w:cs="Arial"/>
      <w:b/>
      <w:bCs/>
      <w:spacing w:val="0"/>
      <w:kern w:val="0"/>
      <w:position w:val="0"/>
      <w:sz w:val="20"/>
      <w:szCs w:val="20"/>
      <w:u w:val="none"/>
    </w:rPr>
  </w:style>
  <w:style w:type="character" w:styleId="af2">
    <w:name w:val="FollowedHyperlink"/>
    <w:basedOn w:val="a0"/>
    <w:uiPriority w:val="99"/>
    <w:rsid w:val="0070645F"/>
    <w:rPr>
      <w:rFonts w:cs="Times New Roman"/>
      <w:color w:val="800080"/>
      <w:u w:val="single"/>
    </w:rPr>
  </w:style>
  <w:style w:type="paragraph" w:customStyle="1" w:styleId="af3">
    <w:name w:val="Содержимое таблицы"/>
    <w:basedOn w:val="a"/>
    <w:uiPriority w:val="99"/>
    <w:rsid w:val="0070645F"/>
    <w:pPr>
      <w:widowControl w:val="0"/>
      <w:suppressLineNumbers/>
      <w:suppressAutoHyphens/>
    </w:pPr>
    <w:rPr>
      <w:spacing w:val="0"/>
      <w:kern w:val="0"/>
      <w:position w:val="0"/>
      <w:sz w:val="24"/>
      <w:szCs w:val="24"/>
      <w:u w:val="none"/>
    </w:rPr>
  </w:style>
  <w:style w:type="table" w:customStyle="1" w:styleId="110">
    <w:name w:val="Сетка таблицы11"/>
    <w:uiPriority w:val="99"/>
    <w:rsid w:val="007064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99"/>
    <w:qFormat/>
    <w:rsid w:val="0070645F"/>
    <w:pPr>
      <w:ind w:left="720"/>
      <w:contextualSpacing/>
    </w:pPr>
    <w:rPr>
      <w:spacing w:val="0"/>
      <w:kern w:val="0"/>
      <w:position w:val="0"/>
      <w:sz w:val="20"/>
      <w:szCs w:val="20"/>
      <w:u w:val="none"/>
    </w:rPr>
  </w:style>
  <w:style w:type="paragraph" w:styleId="af5">
    <w:name w:val="footnote text"/>
    <w:basedOn w:val="a"/>
    <w:link w:val="af6"/>
    <w:uiPriority w:val="99"/>
    <w:rsid w:val="0070645F"/>
    <w:rPr>
      <w:rFonts w:ascii="Calibri" w:hAnsi="Calibri"/>
      <w:spacing w:val="0"/>
      <w:kern w:val="0"/>
      <w:position w:val="0"/>
      <w:sz w:val="20"/>
      <w:szCs w:val="20"/>
      <w:u w:val="none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70645F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uiPriority w:val="99"/>
    <w:rsid w:val="0070645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B7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645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kern w:val="0"/>
      <w:position w:val="0"/>
      <w:szCs w:val="20"/>
      <w:u w:val="none"/>
    </w:rPr>
  </w:style>
  <w:style w:type="paragraph" w:styleId="2">
    <w:name w:val="heading 2"/>
    <w:basedOn w:val="a"/>
    <w:next w:val="a"/>
    <w:link w:val="20"/>
    <w:uiPriority w:val="99"/>
    <w:qFormat/>
    <w:rsid w:val="0070645F"/>
    <w:pPr>
      <w:keepNext/>
      <w:ind w:left="709"/>
      <w:outlineLvl w:val="1"/>
    </w:pPr>
    <w:rPr>
      <w:spacing w:val="0"/>
      <w:kern w:val="0"/>
      <w:position w:val="0"/>
      <w:szCs w:val="20"/>
      <w:u w:val="none"/>
    </w:rPr>
  </w:style>
  <w:style w:type="paragraph" w:styleId="5">
    <w:name w:val="heading 5"/>
    <w:basedOn w:val="a"/>
    <w:next w:val="a"/>
    <w:link w:val="50"/>
    <w:uiPriority w:val="99"/>
    <w:qFormat/>
    <w:rsid w:val="0070645F"/>
    <w:pPr>
      <w:spacing w:before="240" w:after="60"/>
      <w:outlineLvl w:val="4"/>
    </w:pPr>
    <w:rPr>
      <w:rFonts w:ascii="Calibri" w:hAnsi="Calibri"/>
      <w:b/>
      <w:bCs/>
      <w:i/>
      <w:iCs/>
      <w:spacing w:val="0"/>
      <w:kern w:val="0"/>
      <w:position w:val="0"/>
      <w:sz w:val="26"/>
      <w:szCs w:val="26"/>
      <w:u w:val="none"/>
    </w:rPr>
  </w:style>
  <w:style w:type="paragraph" w:styleId="7">
    <w:name w:val="heading 7"/>
    <w:basedOn w:val="a"/>
    <w:next w:val="a"/>
    <w:link w:val="70"/>
    <w:uiPriority w:val="99"/>
    <w:qFormat/>
    <w:rsid w:val="0070645F"/>
    <w:pPr>
      <w:keepNext/>
      <w:keepLines/>
      <w:spacing w:before="200"/>
      <w:outlineLvl w:val="6"/>
    </w:pPr>
    <w:rPr>
      <w:rFonts w:ascii="Cambria" w:hAnsi="Cambria"/>
      <w:i/>
      <w:iCs/>
      <w:color w:val="404040"/>
      <w:spacing w:val="0"/>
      <w:kern w:val="0"/>
      <w:position w:val="0"/>
      <w:sz w:val="20"/>
      <w:szCs w:val="2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0645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064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0645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0645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645F"/>
  </w:style>
  <w:style w:type="paragraph" w:styleId="a7">
    <w:name w:val="Body Text"/>
    <w:basedOn w:val="a"/>
    <w:link w:val="a8"/>
    <w:uiPriority w:val="99"/>
    <w:rsid w:val="0070645F"/>
    <w:rPr>
      <w:spacing w:val="0"/>
      <w:kern w:val="0"/>
      <w:position w:val="0"/>
      <w:szCs w:val="20"/>
      <w:u w:val="none"/>
    </w:rPr>
  </w:style>
  <w:style w:type="character" w:customStyle="1" w:styleId="a8">
    <w:name w:val="Основной текст Знак"/>
    <w:basedOn w:val="a0"/>
    <w:link w:val="a7"/>
    <w:uiPriority w:val="99"/>
    <w:rsid w:val="007064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06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rsid w:val="0070645F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64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70645F"/>
    <w:pPr>
      <w:jc w:val="center"/>
    </w:pPr>
    <w:rPr>
      <w:spacing w:val="0"/>
      <w:kern w:val="0"/>
      <w:position w:val="0"/>
      <w:szCs w:val="20"/>
      <w:u w:val="none"/>
    </w:rPr>
  </w:style>
  <w:style w:type="paragraph" w:styleId="ab">
    <w:name w:val="footer"/>
    <w:basedOn w:val="a"/>
    <w:link w:val="ac"/>
    <w:uiPriority w:val="99"/>
    <w:rsid w:val="0070645F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c">
    <w:name w:val="Нижний колонтитул Знак"/>
    <w:basedOn w:val="a0"/>
    <w:link w:val="ab"/>
    <w:uiPriority w:val="99"/>
    <w:rsid w:val="007064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0645F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e">
    <w:name w:val="Верхний колонтитул Знак"/>
    <w:basedOn w:val="a0"/>
    <w:link w:val="ad"/>
    <w:uiPriority w:val="99"/>
    <w:rsid w:val="007064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70645F"/>
    <w:rPr>
      <w:rFonts w:cs="Times New Roman"/>
    </w:rPr>
  </w:style>
  <w:style w:type="paragraph" w:customStyle="1" w:styleId="ConsPlusNormal">
    <w:name w:val="ConsPlusNormal"/>
    <w:uiPriority w:val="99"/>
    <w:rsid w:val="007064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06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">
    <w:name w:val="Сетка таблицы1"/>
    <w:basedOn w:val="a1"/>
    <w:next w:val="a6"/>
    <w:uiPriority w:val="99"/>
    <w:rsid w:val="00706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70645F"/>
    <w:rPr>
      <w:rFonts w:cs="Times New Roman"/>
      <w:color w:val="0000FF"/>
      <w:u w:val="single"/>
    </w:rPr>
  </w:style>
  <w:style w:type="paragraph" w:customStyle="1" w:styleId="af1">
    <w:name w:val="Прижатый влево"/>
    <w:basedOn w:val="a"/>
    <w:next w:val="a"/>
    <w:uiPriority w:val="99"/>
    <w:rsid w:val="0070645F"/>
    <w:pPr>
      <w:widowControl w:val="0"/>
      <w:autoSpaceDE w:val="0"/>
      <w:autoSpaceDN w:val="0"/>
      <w:adjustRightInd w:val="0"/>
    </w:pPr>
    <w:rPr>
      <w:rFonts w:ascii="Arial" w:hAnsi="Arial" w:cs="Arial"/>
      <w:spacing w:val="0"/>
      <w:kern w:val="0"/>
      <w:position w:val="0"/>
      <w:sz w:val="24"/>
      <w:szCs w:val="24"/>
      <w:u w:val="none"/>
    </w:rPr>
  </w:style>
  <w:style w:type="paragraph" w:customStyle="1" w:styleId="ConsPlusTitle">
    <w:name w:val="ConsPlusTitle"/>
    <w:basedOn w:val="a"/>
    <w:next w:val="ConsPlusNormal"/>
    <w:uiPriority w:val="99"/>
    <w:rsid w:val="0070645F"/>
    <w:pPr>
      <w:widowControl w:val="0"/>
      <w:suppressAutoHyphens/>
    </w:pPr>
    <w:rPr>
      <w:rFonts w:ascii="Arial" w:hAnsi="Arial" w:cs="Arial"/>
      <w:b/>
      <w:bCs/>
      <w:spacing w:val="0"/>
      <w:kern w:val="0"/>
      <w:position w:val="0"/>
      <w:sz w:val="20"/>
      <w:szCs w:val="20"/>
      <w:u w:val="none"/>
    </w:rPr>
  </w:style>
  <w:style w:type="character" w:styleId="af2">
    <w:name w:val="FollowedHyperlink"/>
    <w:basedOn w:val="a0"/>
    <w:uiPriority w:val="99"/>
    <w:rsid w:val="0070645F"/>
    <w:rPr>
      <w:rFonts w:cs="Times New Roman"/>
      <w:color w:val="800080"/>
      <w:u w:val="single"/>
    </w:rPr>
  </w:style>
  <w:style w:type="paragraph" w:customStyle="1" w:styleId="af3">
    <w:name w:val="Содержимое таблицы"/>
    <w:basedOn w:val="a"/>
    <w:uiPriority w:val="99"/>
    <w:rsid w:val="0070645F"/>
    <w:pPr>
      <w:widowControl w:val="0"/>
      <w:suppressLineNumbers/>
      <w:suppressAutoHyphens/>
    </w:pPr>
    <w:rPr>
      <w:spacing w:val="0"/>
      <w:kern w:val="0"/>
      <w:position w:val="0"/>
      <w:sz w:val="24"/>
      <w:szCs w:val="24"/>
      <w:u w:val="none"/>
    </w:rPr>
  </w:style>
  <w:style w:type="table" w:customStyle="1" w:styleId="110">
    <w:name w:val="Сетка таблицы11"/>
    <w:uiPriority w:val="99"/>
    <w:rsid w:val="007064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99"/>
    <w:qFormat/>
    <w:rsid w:val="0070645F"/>
    <w:pPr>
      <w:ind w:left="720"/>
      <w:contextualSpacing/>
    </w:pPr>
    <w:rPr>
      <w:spacing w:val="0"/>
      <w:kern w:val="0"/>
      <w:position w:val="0"/>
      <w:sz w:val="20"/>
      <w:szCs w:val="20"/>
      <w:u w:val="none"/>
    </w:rPr>
  </w:style>
  <w:style w:type="paragraph" w:styleId="af5">
    <w:name w:val="footnote text"/>
    <w:basedOn w:val="a"/>
    <w:link w:val="af6"/>
    <w:uiPriority w:val="99"/>
    <w:rsid w:val="0070645F"/>
    <w:rPr>
      <w:rFonts w:ascii="Calibri" w:hAnsi="Calibri"/>
      <w:spacing w:val="0"/>
      <w:kern w:val="0"/>
      <w:position w:val="0"/>
      <w:sz w:val="20"/>
      <w:szCs w:val="20"/>
      <w:u w:val="none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70645F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uiPriority w:val="99"/>
    <w:rsid w:val="007064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3BEC7BF62CDFDA9FB02D9212C019D17C35B9F589E614FE790D2861268B16E6053FF626DE87FB980B5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16</Pages>
  <Words>5895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23</cp:revision>
  <cp:lastPrinted>2022-03-21T05:47:00Z</cp:lastPrinted>
  <dcterms:created xsi:type="dcterms:W3CDTF">2019-10-08T07:57:00Z</dcterms:created>
  <dcterms:modified xsi:type="dcterms:W3CDTF">2023-10-23T07:47:00Z</dcterms:modified>
</cp:coreProperties>
</file>