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F" w:rsidRDefault="00B26EBF" w:rsidP="00B26EBF">
      <w:pPr>
        <w:pStyle w:val="1"/>
        <w:shd w:val="clear" w:color="auto" w:fill="auto"/>
        <w:spacing w:after="0"/>
        <w:ind w:firstLine="0"/>
        <w:rPr>
          <w:b/>
        </w:rPr>
      </w:pPr>
      <w:bookmarkStart w:id="0" w:name="_GoBack"/>
      <w:bookmarkEnd w:id="0"/>
      <w:r>
        <w:rPr>
          <w:b/>
        </w:rPr>
        <w:t xml:space="preserve">МИНИСТЕРСТВО </w:t>
      </w:r>
      <w:r>
        <w:rPr>
          <w:b/>
        </w:rPr>
        <w:br/>
        <w:t>жилищно-коммунального хозяйства Ростовской области</w:t>
      </w:r>
    </w:p>
    <w:p w:rsidR="00B26EBF" w:rsidRDefault="00B26EBF" w:rsidP="00B26EBF">
      <w:pPr>
        <w:pStyle w:val="1"/>
        <w:shd w:val="clear" w:color="auto" w:fill="auto"/>
        <w:spacing w:after="0" w:line="270" w:lineRule="exact"/>
        <w:ind w:firstLine="0"/>
        <w:rPr>
          <w:b/>
        </w:rPr>
      </w:pPr>
    </w:p>
    <w:p w:rsidR="00B26EBF" w:rsidRDefault="00B26EBF" w:rsidP="00B26EBF">
      <w:pPr>
        <w:pStyle w:val="1"/>
        <w:shd w:val="clear" w:color="auto" w:fill="auto"/>
        <w:spacing w:after="0" w:line="270" w:lineRule="exact"/>
        <w:ind w:firstLine="0"/>
        <w:rPr>
          <w:b/>
        </w:rPr>
      </w:pPr>
      <w:r>
        <w:rPr>
          <w:b/>
        </w:rPr>
        <w:t>ПОСТАНОВЛЕНИЕ</w:t>
      </w:r>
    </w:p>
    <w:p w:rsidR="00B26EBF" w:rsidRPr="00B26EBF" w:rsidRDefault="00B26EBF" w:rsidP="00B26EBF">
      <w:pPr>
        <w:pStyle w:val="1"/>
        <w:shd w:val="clear" w:color="auto" w:fill="auto"/>
        <w:spacing w:after="0" w:line="270" w:lineRule="exact"/>
        <w:ind w:firstLine="0"/>
        <w:jc w:val="left"/>
        <w:rPr>
          <w:rStyle w:val="ab"/>
          <w:lang w:val="ru-RU"/>
        </w:rPr>
      </w:pPr>
    </w:p>
    <w:p w:rsidR="00B26EBF" w:rsidRPr="00B26EBF" w:rsidRDefault="00B26EBF" w:rsidP="00B26EBF">
      <w:pPr>
        <w:pStyle w:val="1"/>
        <w:shd w:val="clear" w:color="auto" w:fill="auto"/>
        <w:spacing w:after="0" w:line="270" w:lineRule="exact"/>
        <w:ind w:firstLine="0"/>
        <w:jc w:val="left"/>
        <w:rPr>
          <w:rStyle w:val="ab"/>
          <w:lang w:val="ru-RU"/>
        </w:rPr>
      </w:pPr>
    </w:p>
    <w:p w:rsidR="00B26EBF" w:rsidRDefault="00600128" w:rsidP="00B26EBF">
      <w:pPr>
        <w:pStyle w:val="1"/>
        <w:shd w:val="clear" w:color="auto" w:fill="auto"/>
        <w:spacing w:after="0" w:line="270" w:lineRule="exact"/>
        <w:ind w:firstLine="0"/>
        <w:jc w:val="left"/>
        <w:rPr>
          <w:color w:val="auto"/>
        </w:rPr>
      </w:pPr>
      <w:r>
        <w:t>8</w:t>
      </w:r>
      <w:r w:rsidR="00B26EBF">
        <w:t xml:space="preserve"> </w:t>
      </w:r>
      <w:r>
        <w:t>февраля</w:t>
      </w:r>
      <w:r w:rsidR="00B26EBF">
        <w:t xml:space="preserve"> 2018 г.                </w:t>
      </w:r>
      <w:r>
        <w:t xml:space="preserve">                             № 2</w:t>
      </w:r>
      <w:r w:rsidR="00B26EBF">
        <w:t xml:space="preserve">                                 г. Ростов-на-Дону</w:t>
      </w:r>
    </w:p>
    <w:p w:rsidR="00B26EBF" w:rsidRDefault="00B26EBF" w:rsidP="00B26EBF">
      <w:pPr>
        <w:pStyle w:val="1"/>
        <w:shd w:val="clear" w:color="auto" w:fill="auto"/>
        <w:spacing w:after="236" w:line="317" w:lineRule="exact"/>
        <w:ind w:left="20" w:right="6100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240" w:lineRule="auto"/>
        <w:ind w:left="23" w:right="6100" w:firstLine="0"/>
        <w:jc w:val="left"/>
      </w:pPr>
      <w:r>
        <w:t>Об утверждении нормативов накопления твердых коммунальных отходов на территории Ростовской области</w:t>
      </w:r>
    </w:p>
    <w:p w:rsidR="00B26EBF" w:rsidRDefault="00B26EBF" w:rsidP="00B26EBF">
      <w:pPr>
        <w:pStyle w:val="1"/>
        <w:shd w:val="clear" w:color="auto" w:fill="auto"/>
        <w:spacing w:after="0" w:line="240" w:lineRule="auto"/>
        <w:ind w:left="23" w:right="5672" w:firstLine="0"/>
        <w:jc w:val="left"/>
      </w:pPr>
    </w:p>
    <w:p w:rsidR="00B26EBF" w:rsidRDefault="00B26EBF" w:rsidP="00B26EBF">
      <w:pPr>
        <w:pStyle w:val="1"/>
        <w:tabs>
          <w:tab w:val="left" w:pos="3745"/>
          <w:tab w:val="left" w:pos="10206"/>
        </w:tabs>
        <w:spacing w:line="322" w:lineRule="exact"/>
        <w:ind w:left="20" w:right="2" w:firstLine="540"/>
        <w:jc w:val="both"/>
      </w:pPr>
      <w:r>
        <w:t>В целях реализации постановления Правительства Российской Федерации от 04.04.2016 № 269 «Об определении нормативов накопления твердых коммунальных отходов», в соответствии с приказом Министерства строительства и жилищно-коммунального хозяйства Российской Федерации от 28.07.2016 № 524/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отходов», Положением о министерстве жилищно-коммунального хозяйства Ростовской области, утвержденном  постановлением Правительства Ростовской области от 18.11.2011 № 135, на основании заключений об исполнении работ по определению нормативов накопления твердых коммунальных отходов министерство жилищно-коммунального хозяйства Ростовской области постановляет: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0206"/>
        </w:tabs>
        <w:spacing w:after="0" w:line="322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нормативы накопления твердых коммунальных отходов на территории Ростовской области согласно приложению № 1. 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322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накопления твердых коммунальных отходов, утвержденные настоящим постановлением, применяются дифференцированно в отношении </w:t>
      </w:r>
      <w:r>
        <w:t>муниципальных образований (групп муниципальных образований), категорий потребителей услуги по обращению с отходами, категорий объектов, на которых образуются отходы.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0206"/>
        </w:tabs>
        <w:spacing w:after="0" w:line="322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понижающие коэффициенты к нормативам накопления твердых коммунальных отходов на территории Ростовской области согласно                                     приложению № 2.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322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Понижающие коэффициенты к нормативам накопления твердых коммунальных отходов на территории Ростовской области, утвержденные настоящим постановлением, применяются при использовании системы раздельного сбора твердых коммунальных отходов</w:t>
      </w:r>
      <w:r>
        <w:t xml:space="preserve"> в соответствии с </w:t>
      </w:r>
      <w:r>
        <w:rPr>
          <w:bCs/>
        </w:rPr>
        <w:t>видом разделяемых отходов.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0206"/>
        </w:tabs>
        <w:spacing w:after="0" w:line="322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жилищно-коммунального хозяйства Ростовской области от 28.07.2016 № 8 «Об определении временных нормативов накопления твердых коммунальных отходов» признать утратившим силу.</w:t>
      </w:r>
    </w:p>
    <w:p w:rsidR="00B26EBF" w:rsidRDefault="00B26EBF" w:rsidP="00B26EBF">
      <w:pPr>
        <w:pStyle w:val="aa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отдела развития жилищного хозяйства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Лупарю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министерства жилищно-коммунального хозяйства Ростовской области.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0206"/>
        </w:tabs>
        <w:spacing w:after="0" w:line="317" w:lineRule="exact"/>
        <w:ind w:left="0" w:right="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Обеспечить направление настоящего постановления в Правительство Ростовской области (управление информационной политики, управление документационного обеспечения) для официального опубликования на официальном интернет-портале правовой информации Ростовской области pravo.donland.ru и в официальном периодическом печатном издании «Собрание правовых актов Ростовской области».</w:t>
      </w:r>
      <w:proofErr w:type="gramEnd"/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0206"/>
        </w:tabs>
        <w:spacing w:after="0" w:line="317" w:lineRule="exact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6EBF" w:rsidRDefault="00B26EBF" w:rsidP="00B26EBF">
      <w:pPr>
        <w:pStyle w:val="1"/>
        <w:numPr>
          <w:ilvl w:val="0"/>
          <w:numId w:val="17"/>
        </w:numPr>
        <w:shd w:val="clear" w:color="auto" w:fill="auto"/>
        <w:tabs>
          <w:tab w:val="left" w:pos="886"/>
          <w:tab w:val="left" w:pos="10206"/>
        </w:tabs>
        <w:spacing w:after="0" w:line="317" w:lineRule="exact"/>
        <w:ind w:left="0" w:right="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40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40" w:firstLine="0"/>
        <w:jc w:val="lef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B26EBF" w:rsidTr="00B26EBF">
        <w:tc>
          <w:tcPr>
            <w:tcW w:w="5212" w:type="dxa"/>
            <w:hideMark/>
          </w:tcPr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  <w:rPr>
                <w:color w:val="auto"/>
              </w:rPr>
            </w:pPr>
            <w:r>
              <w:t>Министр</w:t>
            </w:r>
          </w:p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</w:pPr>
            <w:r>
              <w:t>жилищно-коммунального хозяйства</w:t>
            </w:r>
          </w:p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</w:pPr>
            <w:r>
              <w:t>Ростовской области</w:t>
            </w:r>
          </w:p>
        </w:tc>
        <w:tc>
          <w:tcPr>
            <w:tcW w:w="5212" w:type="dxa"/>
          </w:tcPr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  <w:jc w:val="left"/>
              <w:rPr>
                <w:color w:val="auto"/>
              </w:rPr>
            </w:pPr>
          </w:p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  <w:jc w:val="left"/>
            </w:pPr>
          </w:p>
          <w:p w:rsidR="00B26EBF" w:rsidRDefault="00B26EBF">
            <w:pPr>
              <w:pStyle w:val="1"/>
              <w:shd w:val="clear" w:color="auto" w:fill="auto"/>
              <w:spacing w:after="0" w:line="317" w:lineRule="exact"/>
              <w:ind w:right="240" w:firstLine="0"/>
              <w:jc w:val="right"/>
            </w:pPr>
            <w:r>
              <w:t>А.Ф. Майер</w:t>
            </w:r>
          </w:p>
        </w:tc>
      </w:tr>
    </w:tbl>
    <w:p w:rsidR="00B26EBF" w:rsidRDefault="00B26EBF" w:rsidP="00B26EBF">
      <w:pPr>
        <w:pStyle w:val="1"/>
        <w:shd w:val="clear" w:color="auto" w:fill="auto"/>
        <w:spacing w:after="0" w:line="317" w:lineRule="exact"/>
        <w:ind w:right="240" w:firstLine="0"/>
        <w:jc w:val="left"/>
        <w:rPr>
          <w:color w:val="auto"/>
        </w:rPr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740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740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740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  <w:r>
        <w:t xml:space="preserve">Начальник отдела правовой и кадровой работы                                      В.В. </w:t>
      </w:r>
      <w:proofErr w:type="spellStart"/>
      <w:r>
        <w:t>Сердюкова</w:t>
      </w:r>
      <w:proofErr w:type="spellEnd"/>
    </w:p>
    <w:p w:rsidR="00B26EBF" w:rsidRDefault="00B26EBF" w:rsidP="00B26EBF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B26EBF">
          <w:pgSz w:w="11909" w:h="16838"/>
          <w:pgMar w:top="851" w:right="567" w:bottom="1560" w:left="1134" w:header="0" w:footer="3" w:gutter="0"/>
          <w:cols w:space="720"/>
        </w:sectPr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right"/>
      </w:pPr>
      <w:r>
        <w:lastRenderedPageBreak/>
        <w:t>Приложение № 1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right"/>
      </w:pPr>
      <w:r>
        <w:t xml:space="preserve">к постановлению министерства </w:t>
      </w:r>
      <w:r>
        <w:br/>
        <w:t xml:space="preserve">жилищно-коммунального хозяйства </w:t>
      </w:r>
      <w:r>
        <w:br/>
        <w:t xml:space="preserve">Ростовской области от </w:t>
      </w:r>
      <w:r w:rsidR="00600128">
        <w:t>8</w:t>
      </w:r>
      <w:r>
        <w:t xml:space="preserve"> </w:t>
      </w:r>
      <w:r w:rsidR="00600128">
        <w:t>февраля 2018 № 2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righ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99"/>
        <w:gridCol w:w="2691"/>
        <w:gridCol w:w="1835"/>
        <w:gridCol w:w="1020"/>
        <w:gridCol w:w="1020"/>
        <w:gridCol w:w="1125"/>
        <w:gridCol w:w="1120"/>
        <w:gridCol w:w="1120"/>
        <w:gridCol w:w="1125"/>
        <w:gridCol w:w="1020"/>
        <w:gridCol w:w="1020"/>
        <w:gridCol w:w="1125"/>
      </w:tblGrid>
      <w:tr w:rsidR="00B26EBF" w:rsidTr="00B26EBF">
        <w:trPr>
          <w:trHeight w:val="900"/>
        </w:trPr>
        <w:tc>
          <w:tcPr>
            <w:tcW w:w="14820" w:type="dxa"/>
            <w:gridSpan w:val="12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НОРМАТИВЫ НАКОПЛЕНИЯ ТВЁРДЫХ КОММУНАЛЬНЫХ ОТХОДОВ РОСТОВСКОЙ ОБЛАСТИ</w:t>
            </w:r>
          </w:p>
        </w:tc>
      </w:tr>
      <w:tr w:rsidR="00B26EBF" w:rsidTr="00B26EBF">
        <w:trPr>
          <w:trHeight w:val="184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категории  объекта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Расчётная единица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категория муниципальных образований: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г. Ростов-на-Дону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 категория муниципальных образований: городские округа и поселения с численностью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от 50 тыс. человек.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 категория муниципальных образований: населенные пункты с численностью населения менее 50 тыс. человек.</w:t>
            </w:r>
          </w:p>
        </w:tc>
      </w:tr>
      <w:tr w:rsidR="00B26EBF" w:rsidTr="00B26EBF">
        <w:trPr>
          <w:trHeight w:val="6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Норматив накопления отходов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Плот-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отходов, (кг/м3)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Норматив накопления отходов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Плот-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отходов, (кг/м3)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Норматив накопления отходов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Плот-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отходов, (кг/м3)</w:t>
            </w:r>
          </w:p>
        </w:tc>
      </w:tr>
      <w:tr w:rsidR="00B26EBF" w:rsidTr="00B26EBF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м3/год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м3/год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м3/год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6EBF" w:rsidTr="00B26EBF">
        <w:trPr>
          <w:trHeight w:val="600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Домовладения</w:t>
            </w:r>
          </w:p>
        </w:tc>
      </w:tr>
      <w:tr w:rsidR="00B26EBF" w:rsidTr="00B26EBF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Многоквартирные дома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проживающий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517,44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487,62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319,16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</w:tr>
      <w:tr w:rsidR="00B26EBF" w:rsidTr="00B26EBF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Индивидуальные жилые дома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проживающий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592,80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526,32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299,46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</w:tr>
      <w:tr w:rsidR="00B26EBF" w:rsidTr="00B26EBF">
        <w:trPr>
          <w:trHeight w:val="615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Объекты общественного назначения</w:t>
            </w:r>
          </w:p>
        </w:tc>
      </w:tr>
      <w:tr w:rsidR="00B26EBF" w:rsidTr="00B26EBF">
        <w:trPr>
          <w:trHeight w:val="510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Административные здания, учреждения, конторы</w:t>
            </w:r>
          </w:p>
        </w:tc>
      </w:tr>
      <w:tr w:rsidR="00B26EBF" w:rsidTr="00B26EBF">
        <w:trPr>
          <w:trHeight w:val="14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кв. метр общей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116,64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26EBF" w:rsidTr="00B26EBF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Банки, финансовые учреждения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36,25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B26EBF" w:rsidTr="00B26EBF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Отделения связи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34,72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B26EBF" w:rsidTr="00B26EBF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Административные, офисные учреждения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31,46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23,23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21,56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B26EBF" w:rsidTr="00B26EBF">
        <w:trPr>
          <w:trHeight w:val="510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Предприятия торговли</w:t>
            </w:r>
          </w:p>
        </w:tc>
      </w:tr>
      <w:tr w:rsidR="00B26EBF" w:rsidTr="00B26EBF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Продовольственный магазин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297,60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273,80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176,88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Промтоварный магазин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Палатка, киоск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машин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Супермаркет (универмаг)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B26EBF" w:rsidTr="00B26EBF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Рынки продовольственные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64,19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0,490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56,32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B26EBF" w:rsidTr="00B26EBF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Рынки промтоварные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Предприятия транспортной инфраструктуры</w:t>
            </w:r>
          </w:p>
        </w:tc>
      </w:tr>
      <w:tr w:rsidR="00B26EBF" w:rsidTr="00B26EBF">
        <w:trPr>
          <w:trHeight w:val="15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961,20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961,20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Автозаправочные станции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1696,50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Автостоянки и парковки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Гаражи, парковки закрытого типа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Автомойка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728,98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</w:tr>
      <w:tr w:rsidR="00B26EBF" w:rsidTr="00B26EBF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Железнодорожные и автовокзалы, аэропорты, речные порты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пассажир (сутки)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Дошкольные и учебные заведения</w:t>
            </w:r>
          </w:p>
        </w:tc>
      </w:tr>
      <w:tr w:rsidR="00B26EBF" w:rsidTr="00B26EBF">
        <w:trPr>
          <w:trHeight w:val="9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ребенок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177,84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B26EBF" w:rsidTr="00B26EBF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учащийся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</w:tr>
      <w:tr w:rsidR="00B26EBF" w:rsidTr="00B26EBF">
        <w:trPr>
          <w:trHeight w:val="36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учащийся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B26EBF" w:rsidTr="00B26EBF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Детские дома, интернаты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учащийся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871,27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Культурно-развлекательные, спортивные учреждения</w:t>
            </w:r>
          </w:p>
        </w:tc>
      </w:tr>
      <w:tr w:rsidR="00B26EBF" w:rsidTr="00B26EBF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Клубы, кинотеатры, концертные залы, театры, цирки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B26EBF" w:rsidTr="00B26EBF">
        <w:trPr>
          <w:trHeight w:val="64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Библиотеки, архивы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B26EBF" w:rsidTr="00B26EBF">
        <w:trPr>
          <w:trHeight w:val="64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Выставочные залы, музеи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B26EBF" w:rsidTr="00B26EBF">
        <w:trPr>
          <w:trHeight w:val="64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арены, стадионы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B26EBF" w:rsidTr="00B26EBF">
        <w:trPr>
          <w:trHeight w:val="64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клубы, центры, комплексы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104,16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B26EBF" w:rsidTr="00B26EBF">
        <w:trPr>
          <w:trHeight w:val="64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5.6.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Зоопарк, ботанический сад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B26EBF" w:rsidTr="00B26EBF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Пансионаты, дома отдыха, туристические базы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Предприятия общественного питания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Кафе, рестораны, бары, закусочные, столовые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446,08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 w:rsidP="00B26EBF">
            <w:pPr>
              <w:pStyle w:val="aa"/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службы быта</w:t>
            </w:r>
          </w:p>
        </w:tc>
      </w:tr>
      <w:tr w:rsidR="00B26EBF" w:rsidTr="00B26EBF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Мастерские по ремонту бытовой и компьютерной техники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кв. метр общей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B26EBF" w:rsidTr="00B26EBF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Мастерские по ремонту обуви, ключей, часов и пр.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и пошив одежды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Химчистки и прачечные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B26EBF" w:rsidTr="00B26EBF">
        <w:trPr>
          <w:trHeight w:val="11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Парикмахерские, косметические салоны, салоны красоты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680,85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295,35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Гостиницы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146,72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</w:tr>
      <w:tr w:rsidR="00B26EBF" w:rsidTr="00B26EBF">
        <w:trPr>
          <w:trHeight w:val="5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7.8.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Бани, сауны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1132,11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B26EBF" w:rsidTr="00B26EBF">
        <w:trPr>
          <w:trHeight w:val="642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 w:rsidP="00B26EBF">
            <w:pPr>
              <w:pStyle w:val="aa"/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в сфере похоронных работ:</w:t>
            </w:r>
          </w:p>
        </w:tc>
      </w:tr>
      <w:tr w:rsidR="00B26EBF" w:rsidTr="00B26EBF">
        <w:trPr>
          <w:trHeight w:val="79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Кладбища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</w:tr>
      <w:tr w:rsidR="00B26EBF" w:rsidTr="00B26EBF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Организация, оказывающая ритуальные Работы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кв. метр общей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B26EBF" w:rsidTr="00B26EB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Садоводческие кооперативы, садово-огородные товарищества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участник (член)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443,04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</w:tr>
      <w:tr w:rsidR="00B26EBF" w:rsidTr="00B26EBF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иных отраслей промышленности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кв. метр общей площади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</w:tbl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  <w:rPr>
          <w:color w:val="auto"/>
        </w:rPr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  <w:r>
        <w:t xml:space="preserve">Начальник отдела правовой и кадровой работы                                                                                                       В.В. </w:t>
      </w:r>
      <w:proofErr w:type="spellStart"/>
      <w:r>
        <w:t>Сердюкова</w:t>
      </w:r>
      <w:proofErr w:type="spellEnd"/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B26EBF">
          <w:pgSz w:w="16838" w:h="11909" w:orient="landscape"/>
          <w:pgMar w:top="1134" w:right="1134" w:bottom="567" w:left="1134" w:header="0" w:footer="3" w:gutter="0"/>
          <w:cols w:space="720"/>
        </w:sectPr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right"/>
      </w:pPr>
      <w:r>
        <w:lastRenderedPageBreak/>
        <w:t>Приложение № 2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right"/>
      </w:pPr>
      <w:r>
        <w:t xml:space="preserve">к постановлению министерства </w:t>
      </w:r>
      <w:r>
        <w:br/>
        <w:t xml:space="preserve">жилищно-коммунального хозяйства </w:t>
      </w:r>
      <w:r>
        <w:br/>
        <w:t xml:space="preserve">Ростовской области от </w:t>
      </w:r>
      <w:r w:rsidR="00334889">
        <w:t>8 февраля 2018</w:t>
      </w:r>
      <w:r w:rsidR="00334889" w:rsidRPr="00334889">
        <w:t xml:space="preserve"> № 2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ПОНИЖАЮЩИЕ КОЭФФИЦИЕНТЫ К НОРМАТИВАМ НАКОПЛЕНИЯ </w:t>
      </w:r>
      <w:r>
        <w:rPr>
          <w:b/>
          <w:sz w:val="28"/>
          <w:szCs w:val="28"/>
        </w:rPr>
        <w:br/>
        <w:t>ТВЕРДЫХ КОММУНАЛЬНЫХ ОТХОДОВ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rPr>
          <w:b/>
        </w:rPr>
      </w:pPr>
    </w:p>
    <w:tbl>
      <w:tblPr>
        <w:tblW w:w="4944" w:type="pct"/>
        <w:jc w:val="center"/>
        <w:tblInd w:w="-101" w:type="dxa"/>
        <w:tblLook w:val="04A0" w:firstRow="1" w:lastRow="0" w:firstColumn="1" w:lastColumn="0" w:noHBand="0" w:noVBand="1"/>
      </w:tblPr>
      <w:tblGrid>
        <w:gridCol w:w="458"/>
        <w:gridCol w:w="1822"/>
        <w:gridCol w:w="1992"/>
        <w:gridCol w:w="1843"/>
        <w:gridCol w:w="1984"/>
        <w:gridCol w:w="1843"/>
        <w:gridCol w:w="1972"/>
        <w:gridCol w:w="12"/>
        <w:gridCol w:w="2694"/>
      </w:tblGrid>
      <w:tr w:rsidR="00B26EBF" w:rsidTr="00B26EBF">
        <w:trPr>
          <w:trHeight w:val="1842"/>
          <w:jc w:val="center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Вид разделяемых отходов</w:t>
            </w:r>
          </w:p>
        </w:tc>
        <w:tc>
          <w:tcPr>
            <w:tcW w:w="3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категория муниципальных образований: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г. Ростов-на-Дону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категория муниципальных образований: городские округа и поселения с численностью населения от 50 тыс. человек.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 категория муниципальных образований: населенные пункты с численностью населения менее 50 тыс. человек.</w:t>
            </w:r>
          </w:p>
        </w:tc>
      </w:tr>
      <w:tr w:rsidR="00B26EBF" w:rsidTr="00B26EBF">
        <w:trPr>
          <w:trHeight w:val="1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Многоквартирные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Индивидуальные 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Многоквартирные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Индивидуальные жилые дома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Многоквартирные дома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br/>
              <w:t>жилые дома</w:t>
            </w:r>
          </w:p>
        </w:tc>
      </w:tr>
      <w:tr w:rsidR="00B26EBF" w:rsidTr="00B26EBF">
        <w:trPr>
          <w:trHeight w:val="73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 сборе бумаги, картона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B26EBF" w:rsidTr="00B26EBF">
        <w:trPr>
          <w:trHeight w:val="735"/>
          <w:jc w:val="center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 сборе ПЭТФ бутылок и прочих пластмасс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B26EBF" w:rsidTr="00B26EBF">
        <w:trPr>
          <w:trHeight w:val="735"/>
          <w:jc w:val="center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 сборе бумаги, картона, ПЭТФ бутылок и прочих пластмасс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6EBF" w:rsidRDefault="00B26EB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</w:tr>
    </w:tbl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  <w:rPr>
          <w:color w:val="auto"/>
        </w:rPr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</w:p>
    <w:p w:rsidR="00B26EBF" w:rsidRDefault="00B26EBF" w:rsidP="00B26EBF">
      <w:pPr>
        <w:pStyle w:val="1"/>
        <w:shd w:val="clear" w:color="auto" w:fill="auto"/>
        <w:spacing w:after="0" w:line="317" w:lineRule="exact"/>
        <w:ind w:right="285" w:firstLine="0"/>
        <w:jc w:val="left"/>
      </w:pPr>
      <w:r>
        <w:t xml:space="preserve">Начальник отдела правовой и кадровой работы                                                                                                       В.В. </w:t>
      </w:r>
      <w:proofErr w:type="spellStart"/>
      <w:r>
        <w:t>Сердюкова</w:t>
      </w:r>
      <w:proofErr w:type="spellEnd"/>
    </w:p>
    <w:p w:rsidR="00734918" w:rsidRPr="00B26EBF" w:rsidRDefault="00734918" w:rsidP="00B26EBF"/>
    <w:sectPr w:rsidR="00734918" w:rsidRPr="00B26EBF" w:rsidSect="00734918">
      <w:pgSz w:w="16838" w:h="11909" w:orient="landscape"/>
      <w:pgMar w:top="709" w:right="1134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2F" w:rsidRDefault="00947A2F">
      <w:r>
        <w:separator/>
      </w:r>
    </w:p>
  </w:endnote>
  <w:endnote w:type="continuationSeparator" w:id="0">
    <w:p w:rsidR="00947A2F" w:rsidRDefault="009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2F" w:rsidRDefault="00947A2F"/>
  </w:footnote>
  <w:footnote w:type="continuationSeparator" w:id="0">
    <w:p w:rsidR="00947A2F" w:rsidRDefault="00947A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4F"/>
    <w:multiLevelType w:val="hybridMultilevel"/>
    <w:tmpl w:val="AC827010"/>
    <w:lvl w:ilvl="0" w:tplc="638EA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54027"/>
    <w:multiLevelType w:val="hybridMultilevel"/>
    <w:tmpl w:val="DC1E2406"/>
    <w:lvl w:ilvl="0" w:tplc="70BC386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21706A"/>
    <w:multiLevelType w:val="hybridMultilevel"/>
    <w:tmpl w:val="55DA2200"/>
    <w:lvl w:ilvl="0" w:tplc="330CE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33BB5"/>
    <w:multiLevelType w:val="hybridMultilevel"/>
    <w:tmpl w:val="92F0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0D3"/>
    <w:multiLevelType w:val="hybridMultilevel"/>
    <w:tmpl w:val="E11A2218"/>
    <w:lvl w:ilvl="0" w:tplc="093EF9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CBD0676"/>
    <w:multiLevelType w:val="hybridMultilevel"/>
    <w:tmpl w:val="8E9EC622"/>
    <w:lvl w:ilvl="0" w:tplc="D1DE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5067C"/>
    <w:multiLevelType w:val="hybridMultilevel"/>
    <w:tmpl w:val="69F08ED8"/>
    <w:lvl w:ilvl="0" w:tplc="74EAB5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34A566A1"/>
    <w:multiLevelType w:val="hybridMultilevel"/>
    <w:tmpl w:val="C4C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D1E99"/>
    <w:multiLevelType w:val="hybridMultilevel"/>
    <w:tmpl w:val="59B62678"/>
    <w:lvl w:ilvl="0" w:tplc="3A74D8AA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2654EC"/>
    <w:multiLevelType w:val="hybridMultilevel"/>
    <w:tmpl w:val="D77C3630"/>
    <w:lvl w:ilvl="0" w:tplc="F3943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50746"/>
    <w:multiLevelType w:val="hybridMultilevel"/>
    <w:tmpl w:val="7B40BF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CF90263"/>
    <w:multiLevelType w:val="hybridMultilevel"/>
    <w:tmpl w:val="9326AC02"/>
    <w:lvl w:ilvl="0" w:tplc="39606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BA743A"/>
    <w:multiLevelType w:val="multilevel"/>
    <w:tmpl w:val="3D1A8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5767DC"/>
    <w:multiLevelType w:val="hybridMultilevel"/>
    <w:tmpl w:val="A3A21932"/>
    <w:lvl w:ilvl="0" w:tplc="161CB2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921481"/>
    <w:multiLevelType w:val="hybridMultilevel"/>
    <w:tmpl w:val="B17C7CA2"/>
    <w:lvl w:ilvl="0" w:tplc="C936A32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F20EE1"/>
    <w:multiLevelType w:val="hybridMultilevel"/>
    <w:tmpl w:val="E328169A"/>
    <w:lvl w:ilvl="0" w:tplc="D4A0A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5F"/>
    <w:rsid w:val="000078AE"/>
    <w:rsid w:val="00121E18"/>
    <w:rsid w:val="00137988"/>
    <w:rsid w:val="00147124"/>
    <w:rsid w:val="0018734F"/>
    <w:rsid w:val="001A5BBA"/>
    <w:rsid w:val="00274661"/>
    <w:rsid w:val="002B4A7D"/>
    <w:rsid w:val="002D2BA7"/>
    <w:rsid w:val="002D517A"/>
    <w:rsid w:val="002D70B7"/>
    <w:rsid w:val="002E579B"/>
    <w:rsid w:val="00334889"/>
    <w:rsid w:val="00335F9E"/>
    <w:rsid w:val="00356A66"/>
    <w:rsid w:val="0039341F"/>
    <w:rsid w:val="0039582F"/>
    <w:rsid w:val="003E5B34"/>
    <w:rsid w:val="00434F20"/>
    <w:rsid w:val="004A5AC3"/>
    <w:rsid w:val="004C267C"/>
    <w:rsid w:val="004F6B4D"/>
    <w:rsid w:val="00513C66"/>
    <w:rsid w:val="00520F51"/>
    <w:rsid w:val="00532631"/>
    <w:rsid w:val="00545432"/>
    <w:rsid w:val="00600128"/>
    <w:rsid w:val="00615906"/>
    <w:rsid w:val="00641804"/>
    <w:rsid w:val="00641DB7"/>
    <w:rsid w:val="0064527F"/>
    <w:rsid w:val="006453A9"/>
    <w:rsid w:val="006A1B86"/>
    <w:rsid w:val="006E2C1E"/>
    <w:rsid w:val="00721A73"/>
    <w:rsid w:val="007239FC"/>
    <w:rsid w:val="00734918"/>
    <w:rsid w:val="0079058B"/>
    <w:rsid w:val="007A7D30"/>
    <w:rsid w:val="008020AE"/>
    <w:rsid w:val="008406A5"/>
    <w:rsid w:val="0084206B"/>
    <w:rsid w:val="0089525F"/>
    <w:rsid w:val="008E5C19"/>
    <w:rsid w:val="00900D7B"/>
    <w:rsid w:val="00911F40"/>
    <w:rsid w:val="00914122"/>
    <w:rsid w:val="00926B05"/>
    <w:rsid w:val="00947A2F"/>
    <w:rsid w:val="00955B4F"/>
    <w:rsid w:val="009A1D52"/>
    <w:rsid w:val="009A625D"/>
    <w:rsid w:val="00A17012"/>
    <w:rsid w:val="00A65CD8"/>
    <w:rsid w:val="00A851BE"/>
    <w:rsid w:val="00AB0107"/>
    <w:rsid w:val="00AC5360"/>
    <w:rsid w:val="00B26EBF"/>
    <w:rsid w:val="00B4791C"/>
    <w:rsid w:val="00B57B3E"/>
    <w:rsid w:val="00B6285F"/>
    <w:rsid w:val="00B77897"/>
    <w:rsid w:val="00B80B41"/>
    <w:rsid w:val="00BF7EC0"/>
    <w:rsid w:val="00C465C5"/>
    <w:rsid w:val="00C46FCD"/>
    <w:rsid w:val="00C5314B"/>
    <w:rsid w:val="00CC460A"/>
    <w:rsid w:val="00DB0B09"/>
    <w:rsid w:val="00DB2ADA"/>
    <w:rsid w:val="00E174CF"/>
    <w:rsid w:val="00E6642C"/>
    <w:rsid w:val="00E71690"/>
    <w:rsid w:val="00E72A5E"/>
    <w:rsid w:val="00E916B7"/>
    <w:rsid w:val="00F07361"/>
    <w:rsid w:val="00F270CE"/>
    <w:rsid w:val="00F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F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7"/>
      <w:szCs w:val="27"/>
      <w:u w:val="singl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31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74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661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9A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B4F"/>
    <w:pPr>
      <w:ind w:left="720"/>
      <w:contextualSpacing/>
    </w:pPr>
  </w:style>
  <w:style w:type="character" w:customStyle="1" w:styleId="ab">
    <w:name w:val="Основной текст + Курсив"/>
    <w:aliases w:val="Интервал -1 pt"/>
    <w:basedOn w:val="a4"/>
    <w:rsid w:val="00B26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7"/>
      <w:szCs w:val="27"/>
      <w:u w:val="singl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F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7"/>
      <w:szCs w:val="27"/>
      <w:u w:val="single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31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74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661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9A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B4F"/>
    <w:pPr>
      <w:ind w:left="720"/>
      <w:contextualSpacing/>
    </w:pPr>
  </w:style>
  <w:style w:type="character" w:customStyle="1" w:styleId="ab">
    <w:name w:val="Основной текст + Курсив"/>
    <w:aliases w:val="Интервал -1 pt"/>
    <w:basedOn w:val="a4"/>
    <w:rsid w:val="00B26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7"/>
      <w:szCs w:val="27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Трегубов</dc:creator>
  <cp:lastModifiedBy>Image&amp;Matros ®</cp:lastModifiedBy>
  <cp:revision>2</cp:revision>
  <cp:lastPrinted>2017-10-27T09:53:00Z</cp:lastPrinted>
  <dcterms:created xsi:type="dcterms:W3CDTF">2018-02-19T12:33:00Z</dcterms:created>
  <dcterms:modified xsi:type="dcterms:W3CDTF">2018-02-19T12:33:00Z</dcterms:modified>
</cp:coreProperties>
</file>